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D4AE0">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大竹县人民医院窗帘制作及维修物服务</w:t>
      </w:r>
      <w:r>
        <w:rPr>
          <w:rFonts w:hint="eastAsia" w:ascii="仿宋" w:hAnsi="仿宋" w:eastAsia="仿宋" w:cs="仿宋"/>
          <w:b/>
          <w:bCs/>
          <w:sz w:val="32"/>
          <w:szCs w:val="32"/>
          <w:lang w:val="en-US" w:eastAsia="zh-CN"/>
        </w:rPr>
        <w:t>采购项目现场报价文件</w:t>
      </w:r>
    </w:p>
    <w:p w14:paraId="1E608844">
      <w:pPr>
        <w:pStyle w:val="2"/>
        <w:jc w:val="center"/>
        <w:rPr>
          <w:rFonts w:hint="default"/>
          <w:lang w:val="en-US" w:eastAsia="zh-CN"/>
        </w:rPr>
      </w:pPr>
      <w:r>
        <w:rPr>
          <w:rFonts w:hint="eastAsia" w:ascii="宋体" w:hAnsi="宋体" w:cstheme="minorBidi"/>
          <w:kern w:val="2"/>
          <w:sz w:val="24"/>
          <w:szCs w:val="24"/>
          <w:lang w:val="en-US" w:eastAsia="zh-CN" w:bidi="ar-SA"/>
        </w:rPr>
        <w:t>竹医总采2025-9-22-2</w:t>
      </w:r>
    </w:p>
    <w:p w14:paraId="32B0E1C6">
      <w:pPr>
        <w:spacing w:line="360" w:lineRule="auto"/>
        <w:jc w:val="center"/>
        <w:rPr>
          <w:rFonts w:hint="eastAsia" w:ascii="宋体" w:hAnsi="宋体"/>
          <w:sz w:val="18"/>
          <w:szCs w:val="18"/>
        </w:rPr>
      </w:pPr>
      <w:r>
        <w:rPr>
          <w:rFonts w:hint="eastAsia" w:ascii="宋体" w:hAnsi="宋体"/>
          <w:sz w:val="24"/>
          <w:szCs w:val="24"/>
          <w:lang w:eastAsia="zh-CN"/>
        </w:rPr>
        <w:t>（</w:t>
      </w:r>
      <w:r>
        <w:rPr>
          <w:rFonts w:hint="eastAsia" w:ascii="宋体" w:hAnsi="宋体"/>
          <w:sz w:val="24"/>
          <w:szCs w:val="24"/>
          <w:lang w:val="en-US" w:eastAsia="zh-CN"/>
        </w:rPr>
        <w:t>需供应商逐页盖章</w:t>
      </w:r>
      <w:r>
        <w:rPr>
          <w:rFonts w:hint="eastAsia" w:ascii="宋体" w:hAnsi="宋体"/>
          <w:sz w:val="24"/>
          <w:szCs w:val="24"/>
          <w:lang w:eastAsia="zh-CN"/>
        </w:rPr>
        <w:t>）</w:t>
      </w:r>
    </w:p>
    <w:p w14:paraId="45C5AD0E">
      <w:pPr>
        <w:pStyle w:val="21"/>
        <w:spacing w:line="560" w:lineRule="exact"/>
        <w:ind w:firstLine="560"/>
        <w:jc w:val="both"/>
        <w:rPr>
          <w:rFonts w:hint="eastAsia" w:ascii="方正公文小标宋" w:hAnsi="方正公文小标宋" w:eastAsia="方正公文小标宋" w:cs="方正公文小标宋"/>
          <w:color w:val="auto"/>
          <w:sz w:val="24"/>
          <w:szCs w:val="24"/>
          <w:lang w:val="en-US" w:eastAsia="zh-CN"/>
        </w:rPr>
      </w:pPr>
    </w:p>
    <w:p w14:paraId="65253C71">
      <w:pPr>
        <w:pStyle w:val="21"/>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一、</w:t>
      </w:r>
      <w:r>
        <w:rPr>
          <w:rFonts w:hint="eastAsia" w:ascii="仿宋_GB2312" w:hAnsi="仿宋_GB2312" w:eastAsia="仿宋_GB2312" w:cs="仿宋_GB2312"/>
          <w:b/>
          <w:bCs/>
          <w:color w:val="auto"/>
          <w:sz w:val="28"/>
          <w:szCs w:val="28"/>
        </w:rPr>
        <w:t>参加</w:t>
      </w:r>
      <w:r>
        <w:rPr>
          <w:rFonts w:hint="eastAsia" w:ascii="仿宋_GB2312" w:hAnsi="仿宋_GB2312" w:eastAsia="仿宋_GB2312" w:cs="仿宋_GB2312"/>
          <w:b/>
          <w:bCs/>
          <w:color w:val="auto"/>
          <w:sz w:val="28"/>
          <w:szCs w:val="28"/>
          <w:lang w:val="en-US" w:eastAsia="zh-CN"/>
        </w:rPr>
        <w:t>现场报价</w:t>
      </w:r>
      <w:r>
        <w:rPr>
          <w:rFonts w:hint="eastAsia" w:ascii="仿宋_GB2312" w:hAnsi="仿宋_GB2312" w:eastAsia="仿宋_GB2312" w:cs="仿宋_GB2312"/>
          <w:b/>
          <w:bCs/>
          <w:color w:val="auto"/>
          <w:sz w:val="28"/>
          <w:szCs w:val="28"/>
        </w:rPr>
        <w:t>的供应商应</w:t>
      </w:r>
      <w:r>
        <w:rPr>
          <w:rFonts w:hint="eastAsia" w:ascii="仿宋_GB2312" w:hAnsi="仿宋_GB2312" w:eastAsia="仿宋_GB2312" w:cs="仿宋_GB2312"/>
          <w:b/>
          <w:bCs/>
          <w:color w:val="auto"/>
          <w:sz w:val="28"/>
          <w:szCs w:val="28"/>
          <w:lang w:val="en-US" w:eastAsia="zh-CN"/>
        </w:rPr>
        <w:t>提供的资料</w:t>
      </w:r>
      <w:r>
        <w:rPr>
          <w:rFonts w:hint="eastAsia" w:ascii="仿宋_GB2312" w:hAnsi="仿宋_GB2312" w:eastAsia="仿宋_GB2312" w:cs="仿宋_GB2312"/>
          <w:b/>
          <w:bCs/>
          <w:color w:val="auto"/>
          <w:sz w:val="28"/>
          <w:szCs w:val="28"/>
        </w:rPr>
        <w:t>：</w:t>
      </w:r>
    </w:p>
    <w:p w14:paraId="4AA4E35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8"/>
          <w:szCs w:val="28"/>
        </w:rPr>
      </w:pPr>
      <w:bookmarkStart w:id="0" w:name="_Toc30838_WPSOffice_Level2"/>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有效的营业执照副本复印件加盖鲜章</w:t>
      </w:r>
      <w:r>
        <w:rPr>
          <w:rFonts w:hint="eastAsia" w:ascii="仿宋_GB2312" w:hAnsi="仿宋_GB2312" w:eastAsia="仿宋_GB2312" w:cs="仿宋_GB2312"/>
          <w:color w:val="auto"/>
          <w:sz w:val="28"/>
          <w:szCs w:val="28"/>
        </w:rPr>
        <w:t>；</w:t>
      </w:r>
      <w:bookmarkEnd w:id="0"/>
    </w:p>
    <w:p w14:paraId="0593DB4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8"/>
          <w:szCs w:val="28"/>
        </w:rPr>
      </w:pPr>
      <w:bookmarkStart w:id="1" w:name="_Toc28428_WPSOffice_Level2"/>
      <w:r>
        <w:rPr>
          <w:rFonts w:hint="eastAsia" w:ascii="仿宋_GB2312" w:hAnsi="仿宋_GB2312" w:eastAsia="仿宋_GB2312" w:cs="仿宋_GB2312"/>
          <w:color w:val="auto"/>
          <w:sz w:val="28"/>
          <w:szCs w:val="28"/>
        </w:rPr>
        <w:t>2、</w:t>
      </w:r>
      <w:bookmarkEnd w:id="1"/>
      <w:r>
        <w:rPr>
          <w:rFonts w:hint="eastAsia" w:ascii="仿宋_GB2312" w:hAnsi="仿宋_GB2312" w:eastAsia="仿宋_GB2312" w:cs="仿宋_GB2312"/>
          <w:color w:val="auto"/>
          <w:sz w:val="28"/>
          <w:szCs w:val="28"/>
          <w:lang w:val="en-US" w:eastAsia="zh-CN"/>
        </w:rPr>
        <w:t>营业执照法定代表人的身份证复印件加盖鲜章</w:t>
      </w:r>
      <w:r>
        <w:rPr>
          <w:rFonts w:hint="eastAsia" w:ascii="仿宋_GB2312" w:hAnsi="仿宋_GB2312" w:eastAsia="仿宋_GB2312" w:cs="仿宋_GB2312"/>
          <w:color w:val="auto"/>
          <w:sz w:val="28"/>
          <w:szCs w:val="28"/>
        </w:rPr>
        <w:t>；</w:t>
      </w:r>
    </w:p>
    <w:p w14:paraId="504156C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b/>
          <w:bCs/>
          <w:color w:val="auto"/>
          <w:sz w:val="28"/>
          <w:szCs w:val="28"/>
          <w:highlight w:val="none"/>
          <w:lang w:val="en-US" w:eastAsia="zh-CN"/>
        </w:rPr>
      </w:pPr>
      <w:bookmarkStart w:id="2" w:name="_Toc26110_WPSOffice_Level2"/>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非营业执照法定代表人参加地提供：①授权委托书加盖鲜章；②法定代表人身份证复印件加盖鲜章；③授权代表身份证复印件加盖鲜章</w:t>
      </w:r>
      <w:r>
        <w:rPr>
          <w:rFonts w:hint="eastAsia" w:ascii="仿宋_GB2312" w:hAnsi="仿宋_GB2312" w:eastAsia="仿宋_GB2312" w:cs="仿宋_GB2312"/>
          <w:color w:val="auto"/>
          <w:sz w:val="28"/>
          <w:szCs w:val="28"/>
        </w:rPr>
        <w:t>；</w:t>
      </w:r>
      <w:bookmarkEnd w:id="2"/>
    </w:p>
    <w:p w14:paraId="0A7E660E">
      <w:pPr>
        <w:pStyle w:val="2"/>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二、项目概况</w:t>
      </w:r>
    </w:p>
    <w:p w14:paraId="363DF28E">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大竹县人民医院是集医疗、教学、科研、预防保健为一体的国家三级甲等综合医院。全院现有需窗帘制作及维修物服务</w:t>
      </w:r>
      <w:r>
        <w:rPr>
          <w:rFonts w:hint="eastAsia" w:ascii="仿宋" w:hAnsi="仿宋" w:eastAsia="仿宋" w:cs="仿宋"/>
          <w:color w:val="auto"/>
          <w:sz w:val="28"/>
          <w:szCs w:val="28"/>
          <w:lang w:val="en-US" w:eastAsia="zh-CN"/>
        </w:rPr>
        <w:t>采购项目</w:t>
      </w:r>
      <w:r>
        <w:rPr>
          <w:rFonts w:hint="eastAsia" w:ascii="仿宋" w:hAnsi="仿宋" w:eastAsia="仿宋" w:cs="仿宋"/>
          <w:color w:val="auto"/>
          <w:sz w:val="28"/>
          <w:szCs w:val="28"/>
        </w:rPr>
        <w:t>的区域工作业务用房建筑面积82313.13平方米，共计63个科室。</w:t>
      </w:r>
    </w:p>
    <w:p w14:paraId="255535E6">
      <w:pPr>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color w:val="auto"/>
          <w:sz w:val="28"/>
          <w:szCs w:val="28"/>
          <w:highlight w:val="none"/>
        </w:rPr>
        <w:t>本项目是院内日常办公需求产生的窗帘制作及维修物服务购置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为满足采购人医院的公益性、救危扶难的及时性要求，</w:t>
      </w:r>
      <w:r>
        <w:rPr>
          <w:rFonts w:hint="eastAsia" w:ascii="仿宋" w:hAnsi="仿宋" w:eastAsia="仿宋" w:cs="仿宋"/>
          <w:sz w:val="28"/>
          <w:szCs w:val="28"/>
          <w:lang w:val="en-US" w:eastAsia="zh-CN"/>
        </w:rPr>
        <w:t>采购人</w:t>
      </w:r>
      <w:r>
        <w:rPr>
          <w:rFonts w:hint="eastAsia" w:ascii="仿宋" w:hAnsi="仿宋" w:eastAsia="仿宋" w:cs="仿宋"/>
          <w:sz w:val="28"/>
          <w:szCs w:val="28"/>
        </w:rPr>
        <w:t>在提出服务需求，</w:t>
      </w:r>
      <w:r>
        <w:rPr>
          <w:rFonts w:hint="eastAsia" w:ascii="仿宋" w:hAnsi="仿宋" w:eastAsia="仿宋" w:cs="仿宋"/>
          <w:sz w:val="28"/>
          <w:szCs w:val="28"/>
          <w:lang w:val="en-US" w:eastAsia="zh-CN"/>
        </w:rPr>
        <w:t>供应商</w:t>
      </w:r>
      <w:r>
        <w:rPr>
          <w:rFonts w:hint="eastAsia" w:ascii="仿宋" w:hAnsi="仿宋" w:eastAsia="仿宋" w:cs="仿宋"/>
          <w:sz w:val="28"/>
          <w:szCs w:val="28"/>
        </w:rPr>
        <w:t>24小时内上门服务并完成安装或维修，</w:t>
      </w:r>
      <w:r>
        <w:rPr>
          <w:rFonts w:hint="eastAsia" w:ascii="仿宋" w:hAnsi="仿宋" w:eastAsia="仿宋" w:cs="仿宋"/>
          <w:sz w:val="28"/>
          <w:szCs w:val="28"/>
          <w:lang w:val="en-US" w:eastAsia="zh-CN"/>
        </w:rPr>
        <w:t>供应商</w:t>
      </w:r>
      <w:r>
        <w:rPr>
          <w:rFonts w:hint="eastAsia" w:ascii="仿宋" w:hAnsi="仿宋" w:eastAsia="仿宋" w:cs="仿宋"/>
          <w:sz w:val="28"/>
          <w:szCs w:val="28"/>
        </w:rPr>
        <w:t>质保期内同一货物、同一质量问题连续两次维修仍无法正常使用的，须更换可正常使用的新货物。</w:t>
      </w:r>
    </w:p>
    <w:p w14:paraId="7705E081">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供应商承担货物搬运上楼费用，供应商服务区域涉及总务库房（3楼、步梯）、门诊大楼（10层、可用1部电梯）、内科大楼（14层、可用1部电梯搬货）、外科大楼（19层、可用1部电梯搬货）、感染科楼、发热门诊等。</w:t>
      </w:r>
    </w:p>
    <w:p w14:paraId="12DBF450">
      <w:pPr>
        <w:pStyle w:val="13"/>
        <w:keepNext w:val="0"/>
        <w:keepLines w:val="0"/>
        <w:pageBreakBefore w:val="0"/>
        <w:kinsoku/>
        <w:wordWrap/>
        <w:overflowPunct/>
        <w:topLinePunct w:val="0"/>
        <w:autoSpaceDE/>
        <w:autoSpaceDN/>
        <w:bidi w:val="0"/>
        <w:spacing w:line="360" w:lineRule="auto"/>
        <w:ind w:firstLine="562" w:firstLineChars="200"/>
        <w:jc w:val="lef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、项目预算</w:t>
      </w:r>
    </w:p>
    <w:p w14:paraId="488443A7">
      <w:pPr>
        <w:spacing w:line="360" w:lineRule="auto"/>
        <w:ind w:firstLine="560" w:firstLineChars="200"/>
        <w:rPr>
          <w:rFonts w:hint="eastAsia" w:ascii="仿宋" w:hAnsi="仿宋" w:eastAsia="仿宋" w:cs="仿宋"/>
          <w:kern w:val="0"/>
          <w:sz w:val="28"/>
          <w:szCs w:val="28"/>
          <w:lang w:bidi="ar"/>
        </w:rPr>
      </w:pP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val="en-US" w:eastAsia="zh-CN"/>
        </w:rPr>
        <w:t>采购总</w:t>
      </w:r>
      <w:r>
        <w:rPr>
          <w:rFonts w:hint="eastAsia" w:ascii="仿宋" w:hAnsi="仿宋" w:eastAsia="仿宋" w:cs="仿宋"/>
          <w:sz w:val="28"/>
          <w:szCs w:val="28"/>
          <w:lang w:val="en-US" w:eastAsia="zh-CN"/>
        </w:rPr>
        <w:t>预算</w:t>
      </w:r>
      <w:r>
        <w:rPr>
          <w:rFonts w:hint="eastAsia" w:ascii="仿宋" w:hAnsi="仿宋" w:eastAsia="仿宋" w:cs="仿宋"/>
          <w:color w:val="0000FF"/>
          <w:sz w:val="28"/>
          <w:szCs w:val="28"/>
          <w:u w:val="single"/>
        </w:rPr>
        <w:t xml:space="preserve"> 2.9万</w:t>
      </w:r>
      <w:r>
        <w:rPr>
          <w:rFonts w:hint="eastAsia" w:ascii="仿宋" w:hAnsi="仿宋" w:eastAsia="仿宋" w:cs="仿宋"/>
          <w:color w:val="0000FF"/>
          <w:sz w:val="28"/>
          <w:szCs w:val="28"/>
        </w:rPr>
        <w:t xml:space="preserve">元 </w:t>
      </w:r>
      <w:r>
        <w:rPr>
          <w:rFonts w:hint="eastAsia" w:ascii="仿宋" w:hAnsi="仿宋" w:eastAsia="仿宋" w:cs="仿宋"/>
          <w:sz w:val="28"/>
          <w:szCs w:val="28"/>
        </w:rPr>
        <w:t>(大写：</w:t>
      </w:r>
      <w:r>
        <w:rPr>
          <w:rFonts w:hint="eastAsia" w:ascii="仿宋" w:hAnsi="仿宋" w:eastAsia="仿宋" w:cs="仿宋"/>
          <w:sz w:val="28"/>
          <w:szCs w:val="28"/>
          <w:u w:val="single"/>
        </w:rPr>
        <w:t xml:space="preserve"> 人民币：贰万玖仟元整  </w:t>
      </w:r>
      <w:r>
        <w:rPr>
          <w:rFonts w:hint="eastAsia" w:ascii="仿宋" w:hAnsi="仿宋" w:eastAsia="仿宋" w:cs="仿宋"/>
          <w:sz w:val="28"/>
          <w:szCs w:val="28"/>
        </w:rPr>
        <w:t>)为包干价，含货物、包装、运输、运损退换、搬运、售后、税费等完成合同的一切费用，</w:t>
      </w:r>
      <w:r>
        <w:rPr>
          <w:rFonts w:hint="eastAsia" w:ascii="仿宋" w:hAnsi="仿宋" w:eastAsia="仿宋" w:cs="仿宋"/>
          <w:kern w:val="0"/>
          <w:sz w:val="28"/>
          <w:szCs w:val="28"/>
          <w:lang w:eastAsia="zh-CN" w:bidi="ar"/>
        </w:rPr>
        <w:t>采购人</w:t>
      </w:r>
      <w:r>
        <w:rPr>
          <w:rFonts w:hint="eastAsia" w:ascii="仿宋" w:hAnsi="仿宋" w:eastAsia="仿宋" w:cs="仿宋"/>
          <w:kern w:val="0"/>
          <w:sz w:val="28"/>
          <w:szCs w:val="28"/>
          <w:lang w:bidi="ar"/>
        </w:rPr>
        <w:t>无须另向</w:t>
      </w:r>
      <w:r>
        <w:rPr>
          <w:rFonts w:hint="eastAsia" w:ascii="仿宋" w:hAnsi="仿宋" w:eastAsia="仿宋" w:cs="仿宋"/>
          <w:kern w:val="0"/>
          <w:sz w:val="28"/>
          <w:szCs w:val="28"/>
          <w:lang w:eastAsia="zh-CN" w:bidi="ar"/>
        </w:rPr>
        <w:t>成交供应商</w:t>
      </w:r>
      <w:r>
        <w:rPr>
          <w:rFonts w:hint="eastAsia" w:ascii="仿宋" w:hAnsi="仿宋" w:eastAsia="仿宋" w:cs="仿宋"/>
          <w:kern w:val="0"/>
          <w:sz w:val="28"/>
          <w:szCs w:val="28"/>
          <w:lang w:bidi="ar"/>
        </w:rPr>
        <w:t>支付其他任何费用。</w:t>
      </w:r>
    </w:p>
    <w:p w14:paraId="4B0A7993">
      <w:pPr>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四、采购标的</w:t>
      </w:r>
    </w:p>
    <w:p w14:paraId="78D603DD">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本项目</w:t>
      </w:r>
      <w:r>
        <w:rPr>
          <w:rFonts w:hint="eastAsia" w:ascii="仿宋" w:hAnsi="仿宋" w:eastAsia="仿宋" w:cs="仿宋"/>
          <w:sz w:val="28"/>
          <w:szCs w:val="28"/>
        </w:rPr>
        <w:t>包含货物和技术支持服务，</w:t>
      </w:r>
      <w:r>
        <w:rPr>
          <w:rFonts w:hint="eastAsia" w:ascii="仿宋" w:hAnsi="仿宋" w:eastAsia="仿宋" w:cs="仿宋"/>
          <w:sz w:val="28"/>
          <w:szCs w:val="28"/>
          <w:lang w:val="en-US" w:eastAsia="zh-CN"/>
        </w:rPr>
        <w:t>供应商</w:t>
      </w:r>
      <w:r>
        <w:rPr>
          <w:rFonts w:hint="eastAsia" w:ascii="仿宋" w:hAnsi="仿宋" w:eastAsia="仿宋" w:cs="仿宋"/>
          <w:sz w:val="28"/>
          <w:szCs w:val="28"/>
        </w:rPr>
        <w:t>应将合格货物按时配送到</w:t>
      </w:r>
      <w:r>
        <w:rPr>
          <w:rFonts w:hint="eastAsia" w:ascii="仿宋" w:hAnsi="仿宋" w:eastAsia="仿宋" w:cs="仿宋"/>
          <w:sz w:val="28"/>
          <w:szCs w:val="28"/>
          <w:lang w:val="en-US" w:eastAsia="zh-CN"/>
        </w:rPr>
        <w:t>采购人</w:t>
      </w:r>
      <w:r>
        <w:rPr>
          <w:rFonts w:hint="eastAsia" w:ascii="仿宋" w:hAnsi="仿宋" w:eastAsia="仿宋" w:cs="仿宋"/>
          <w:sz w:val="28"/>
          <w:szCs w:val="28"/>
        </w:rPr>
        <w:t>院区内指定地点，同时根据</w:t>
      </w:r>
      <w:r>
        <w:rPr>
          <w:rFonts w:hint="eastAsia" w:ascii="仿宋" w:hAnsi="仿宋" w:eastAsia="仿宋" w:cs="仿宋"/>
          <w:sz w:val="28"/>
          <w:szCs w:val="28"/>
          <w:lang w:val="en-US" w:eastAsia="zh-CN"/>
        </w:rPr>
        <w:t>采购人</w:t>
      </w:r>
      <w:r>
        <w:rPr>
          <w:rFonts w:hint="eastAsia" w:ascii="仿宋" w:hAnsi="仿宋" w:eastAsia="仿宋" w:cs="仿宋"/>
          <w:sz w:val="28"/>
          <w:szCs w:val="28"/>
        </w:rPr>
        <w:t>需要提供产品技术支持服务（如货物根据行业惯例包安装，</w:t>
      </w:r>
      <w:r>
        <w:rPr>
          <w:rFonts w:hint="eastAsia" w:ascii="仿宋" w:hAnsi="仿宋" w:eastAsia="仿宋" w:cs="仿宋"/>
          <w:sz w:val="28"/>
          <w:szCs w:val="28"/>
          <w:lang w:val="en-US" w:eastAsia="zh-CN"/>
        </w:rPr>
        <w:t>供应商</w:t>
      </w:r>
      <w:r>
        <w:rPr>
          <w:rFonts w:hint="eastAsia" w:ascii="仿宋" w:hAnsi="仿宋" w:eastAsia="仿宋" w:cs="仿宋"/>
          <w:sz w:val="28"/>
          <w:szCs w:val="28"/>
        </w:rPr>
        <w:t>需进行安装）：</w:t>
      </w:r>
    </w:p>
    <w:p w14:paraId="56C09EAA">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货物品名、规格、单价、数量等详见附件。</w:t>
      </w:r>
    </w:p>
    <w:tbl>
      <w:tblPr>
        <w:tblStyle w:val="1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536"/>
        <w:gridCol w:w="993"/>
        <w:gridCol w:w="992"/>
        <w:gridCol w:w="1417"/>
      </w:tblGrid>
      <w:tr w14:paraId="5091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18CEC878">
            <w:pPr>
              <w:jc w:val="center"/>
              <w:rPr>
                <w:rFonts w:ascii="仿宋" w:hAnsi="仿宋" w:eastAsia="仿宋" w:cs="仿宋"/>
                <w:sz w:val="28"/>
                <w:szCs w:val="28"/>
              </w:rPr>
            </w:pPr>
            <w:r>
              <w:rPr>
                <w:rFonts w:ascii="仿宋" w:hAnsi="仿宋" w:eastAsia="仿宋" w:cs="仿宋"/>
                <w:sz w:val="28"/>
                <w:szCs w:val="28"/>
              </w:rPr>
              <w:t>品名</w:t>
            </w:r>
          </w:p>
        </w:tc>
        <w:tc>
          <w:tcPr>
            <w:tcW w:w="4536" w:type="dxa"/>
            <w:noWrap w:val="0"/>
            <w:vAlign w:val="top"/>
          </w:tcPr>
          <w:p w14:paraId="6EABDBF2">
            <w:pPr>
              <w:jc w:val="center"/>
              <w:rPr>
                <w:rFonts w:ascii="仿宋" w:hAnsi="仿宋" w:eastAsia="仿宋" w:cs="仿宋"/>
                <w:sz w:val="28"/>
                <w:szCs w:val="28"/>
              </w:rPr>
            </w:pPr>
            <w:r>
              <w:rPr>
                <w:rFonts w:ascii="仿宋" w:hAnsi="仿宋" w:eastAsia="仿宋" w:cs="仿宋"/>
                <w:sz w:val="28"/>
                <w:szCs w:val="28"/>
              </w:rPr>
              <w:t>规格材质</w:t>
            </w:r>
          </w:p>
        </w:tc>
        <w:tc>
          <w:tcPr>
            <w:tcW w:w="993" w:type="dxa"/>
            <w:noWrap w:val="0"/>
            <w:vAlign w:val="top"/>
          </w:tcPr>
          <w:p w14:paraId="239D8577">
            <w:pPr>
              <w:jc w:val="center"/>
              <w:rPr>
                <w:rFonts w:ascii="仿宋" w:hAnsi="仿宋" w:eastAsia="仿宋" w:cs="仿宋"/>
                <w:sz w:val="28"/>
                <w:szCs w:val="28"/>
              </w:rPr>
            </w:pPr>
            <w:r>
              <w:rPr>
                <w:rFonts w:hint="eastAsia" w:ascii="仿宋" w:hAnsi="仿宋" w:eastAsia="仿宋" w:cs="仿宋"/>
                <w:sz w:val="28"/>
                <w:szCs w:val="28"/>
              </w:rPr>
              <w:t>单位</w:t>
            </w:r>
          </w:p>
        </w:tc>
        <w:tc>
          <w:tcPr>
            <w:tcW w:w="992" w:type="dxa"/>
            <w:noWrap w:val="0"/>
            <w:vAlign w:val="top"/>
          </w:tcPr>
          <w:p w14:paraId="0016CFF8">
            <w:pPr>
              <w:jc w:val="center"/>
              <w:rPr>
                <w:rFonts w:ascii="仿宋" w:hAnsi="仿宋" w:eastAsia="仿宋" w:cs="仿宋"/>
                <w:sz w:val="28"/>
                <w:szCs w:val="28"/>
              </w:rPr>
            </w:pPr>
            <w:r>
              <w:rPr>
                <w:rFonts w:hint="eastAsia" w:ascii="仿宋" w:hAnsi="仿宋" w:eastAsia="仿宋" w:cs="仿宋"/>
                <w:sz w:val="28"/>
                <w:szCs w:val="28"/>
                <w:lang w:val="en-US" w:eastAsia="zh-CN"/>
              </w:rPr>
              <w:t>最低现价</w:t>
            </w:r>
            <w:r>
              <w:rPr>
                <w:rFonts w:ascii="仿宋" w:hAnsi="仿宋" w:eastAsia="仿宋" w:cs="仿宋"/>
                <w:sz w:val="28"/>
                <w:szCs w:val="28"/>
              </w:rPr>
              <w:t>价</w:t>
            </w:r>
          </w:p>
        </w:tc>
        <w:tc>
          <w:tcPr>
            <w:tcW w:w="1417" w:type="dxa"/>
            <w:noWrap w:val="0"/>
            <w:vAlign w:val="top"/>
          </w:tcPr>
          <w:p w14:paraId="14FB679F">
            <w:pPr>
              <w:jc w:val="center"/>
              <w:rPr>
                <w:rFonts w:ascii="仿宋" w:hAnsi="仿宋" w:eastAsia="仿宋" w:cs="仿宋"/>
                <w:sz w:val="28"/>
                <w:szCs w:val="28"/>
              </w:rPr>
            </w:pPr>
            <w:r>
              <w:rPr>
                <w:rFonts w:ascii="仿宋" w:hAnsi="仿宋" w:eastAsia="仿宋" w:cs="仿宋"/>
                <w:sz w:val="28"/>
                <w:szCs w:val="28"/>
              </w:rPr>
              <w:t>备注</w:t>
            </w:r>
          </w:p>
        </w:tc>
      </w:tr>
      <w:tr w14:paraId="3A33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1701" w:type="dxa"/>
            <w:noWrap w:val="0"/>
            <w:vAlign w:val="center"/>
          </w:tcPr>
          <w:p w14:paraId="18EF07B6">
            <w:pPr>
              <w:jc w:val="center"/>
              <w:rPr>
                <w:rFonts w:ascii="仿宋" w:hAnsi="仿宋" w:eastAsia="仿宋" w:cs="仿宋"/>
                <w:sz w:val="28"/>
                <w:szCs w:val="28"/>
              </w:rPr>
            </w:pPr>
            <w:r>
              <w:rPr>
                <w:rFonts w:hint="eastAsia" w:ascii="仿宋" w:hAnsi="仿宋" w:eastAsia="仿宋" w:cs="仿宋"/>
                <w:sz w:val="28"/>
                <w:szCs w:val="28"/>
              </w:rPr>
              <w:t>2.8米高度医用隔帘(含布带、挂钩)</w:t>
            </w:r>
          </w:p>
        </w:tc>
        <w:tc>
          <w:tcPr>
            <w:tcW w:w="4536" w:type="dxa"/>
            <w:vMerge w:val="restart"/>
            <w:noWrap w:val="0"/>
            <w:vAlign w:val="center"/>
          </w:tcPr>
          <w:p w14:paraId="7FE20C0F">
            <w:pPr>
              <w:spacing w:line="480" w:lineRule="exact"/>
              <w:jc w:val="center"/>
              <w:rPr>
                <w:rFonts w:ascii="仿宋" w:hAnsi="仿宋" w:eastAsia="仿宋" w:cs="仿宋"/>
                <w:sz w:val="28"/>
                <w:szCs w:val="28"/>
              </w:rPr>
            </w:pPr>
            <w:r>
              <w:rPr>
                <w:rFonts w:hint="eastAsia" w:ascii="仿宋" w:hAnsi="仿宋" w:eastAsia="仿宋" w:cs="仿宋"/>
                <w:sz w:val="28"/>
                <w:szCs w:val="28"/>
              </w:rPr>
              <w:t>原料成分和含量：100%聚酯纤维织品</w:t>
            </w:r>
          </w:p>
          <w:p w14:paraId="73FB7319">
            <w:pPr>
              <w:spacing w:line="480" w:lineRule="exact"/>
              <w:jc w:val="center"/>
              <w:rPr>
                <w:rFonts w:ascii="仿宋" w:hAnsi="仿宋" w:eastAsia="仿宋" w:cs="仿宋"/>
                <w:sz w:val="28"/>
                <w:szCs w:val="28"/>
              </w:rPr>
            </w:pPr>
            <w:r>
              <w:rPr>
                <w:rFonts w:hint="eastAsia" w:ascii="仿宋" w:hAnsi="仿宋" w:eastAsia="仿宋" w:cs="仿宋"/>
                <w:sz w:val="28"/>
                <w:szCs w:val="28"/>
              </w:rPr>
              <w:t>总经线：≥1900针</w:t>
            </w:r>
          </w:p>
          <w:p w14:paraId="4AE3DE63">
            <w:pPr>
              <w:spacing w:line="480" w:lineRule="exact"/>
              <w:jc w:val="center"/>
              <w:rPr>
                <w:rFonts w:ascii="仿宋" w:hAnsi="仿宋" w:eastAsia="仿宋" w:cs="仿宋"/>
                <w:sz w:val="28"/>
                <w:szCs w:val="28"/>
              </w:rPr>
            </w:pPr>
            <w:r>
              <w:rPr>
                <w:rFonts w:hint="eastAsia" w:ascii="仿宋" w:hAnsi="仿宋" w:eastAsia="仿宋" w:cs="仿宋"/>
                <w:sz w:val="28"/>
                <w:szCs w:val="28"/>
              </w:rPr>
              <w:t>经线：100D/FDY</w:t>
            </w:r>
          </w:p>
          <w:p w14:paraId="37146912">
            <w:pPr>
              <w:spacing w:line="480" w:lineRule="exact"/>
              <w:jc w:val="center"/>
              <w:rPr>
                <w:rFonts w:ascii="仿宋" w:hAnsi="仿宋" w:eastAsia="仿宋" w:cs="仿宋"/>
                <w:sz w:val="28"/>
                <w:szCs w:val="28"/>
              </w:rPr>
            </w:pPr>
            <w:r>
              <w:rPr>
                <w:rFonts w:hint="eastAsia" w:ascii="仿宋" w:hAnsi="仿宋" w:eastAsia="仿宋" w:cs="仿宋"/>
                <w:sz w:val="28"/>
                <w:szCs w:val="28"/>
              </w:rPr>
              <w:t>纬线:  300D/DTY</w:t>
            </w:r>
          </w:p>
          <w:p w14:paraId="2E41A544">
            <w:pPr>
              <w:spacing w:line="480" w:lineRule="exact"/>
              <w:jc w:val="center"/>
              <w:rPr>
                <w:rFonts w:ascii="仿宋" w:hAnsi="仿宋" w:eastAsia="仿宋" w:cs="仿宋"/>
                <w:sz w:val="28"/>
                <w:szCs w:val="28"/>
              </w:rPr>
            </w:pPr>
            <w:r>
              <w:rPr>
                <w:rFonts w:hint="eastAsia" w:ascii="仿宋" w:hAnsi="仿宋" w:eastAsia="仿宋" w:cs="仿宋"/>
                <w:sz w:val="28"/>
                <w:szCs w:val="28"/>
              </w:rPr>
              <w:t>经密：18根/英寸</w:t>
            </w:r>
          </w:p>
          <w:p w14:paraId="0F34197E">
            <w:pPr>
              <w:spacing w:line="480" w:lineRule="exact"/>
              <w:ind w:firstLine="560"/>
              <w:jc w:val="center"/>
              <w:rPr>
                <w:rFonts w:ascii="仿宋" w:hAnsi="仿宋" w:eastAsia="仿宋" w:cs="仿宋"/>
                <w:sz w:val="28"/>
                <w:szCs w:val="28"/>
              </w:rPr>
            </w:pPr>
            <w:r>
              <w:rPr>
                <w:rFonts w:hint="eastAsia" w:ascii="仿宋" w:hAnsi="仿宋" w:eastAsia="仿宋" w:cs="仿宋"/>
                <w:sz w:val="28"/>
                <w:szCs w:val="28"/>
              </w:rPr>
              <w:t>纬密：25-35/英寸</w:t>
            </w:r>
          </w:p>
          <w:p w14:paraId="557CDCC4">
            <w:pPr>
              <w:spacing w:line="480" w:lineRule="exact"/>
              <w:ind w:firstLine="560"/>
              <w:jc w:val="center"/>
              <w:rPr>
                <w:rFonts w:ascii="仿宋" w:hAnsi="仿宋" w:eastAsia="仿宋" w:cs="仿宋"/>
                <w:sz w:val="28"/>
                <w:szCs w:val="28"/>
              </w:rPr>
            </w:pPr>
            <w:r>
              <w:rPr>
                <w:rFonts w:hint="eastAsia" w:ascii="仿宋" w:hAnsi="仿宋" w:eastAsia="仿宋" w:cs="仿宋"/>
                <w:sz w:val="28"/>
                <w:szCs w:val="28"/>
              </w:rPr>
              <w:t>平方克重：185-250G</w:t>
            </w:r>
          </w:p>
          <w:p w14:paraId="58A9A6BC">
            <w:pPr>
              <w:spacing w:line="480" w:lineRule="exact"/>
              <w:jc w:val="center"/>
              <w:rPr>
                <w:rFonts w:ascii="仿宋" w:hAnsi="仿宋" w:eastAsia="仿宋" w:cs="仿宋"/>
                <w:sz w:val="28"/>
                <w:szCs w:val="28"/>
              </w:rPr>
            </w:pPr>
            <w:r>
              <w:rPr>
                <w:rFonts w:hint="eastAsia" w:ascii="仿宋" w:hAnsi="仿宋" w:eastAsia="仿宋" w:cs="仿宋"/>
                <w:sz w:val="28"/>
                <w:szCs w:val="28"/>
              </w:rPr>
              <w:t>阻燃型、隔帘颜色由</w:t>
            </w:r>
            <w:r>
              <w:rPr>
                <w:rFonts w:hint="eastAsia" w:ascii="仿宋" w:hAnsi="仿宋" w:eastAsia="仿宋" w:cs="仿宋"/>
                <w:sz w:val="28"/>
                <w:szCs w:val="28"/>
                <w:lang w:eastAsia="zh-CN"/>
              </w:rPr>
              <w:t>采购人</w:t>
            </w:r>
            <w:r>
              <w:rPr>
                <w:rFonts w:hint="eastAsia" w:ascii="仿宋" w:hAnsi="仿宋" w:eastAsia="仿宋" w:cs="仿宋"/>
                <w:sz w:val="28"/>
                <w:szCs w:val="28"/>
              </w:rPr>
              <w:t>选定。</w:t>
            </w:r>
          </w:p>
        </w:tc>
        <w:tc>
          <w:tcPr>
            <w:tcW w:w="993" w:type="dxa"/>
            <w:vMerge w:val="restart"/>
            <w:noWrap w:val="0"/>
            <w:vAlign w:val="center"/>
          </w:tcPr>
          <w:p w14:paraId="7F3AC553">
            <w:pPr>
              <w:jc w:val="center"/>
              <w:rPr>
                <w:rFonts w:ascii="仿宋" w:hAnsi="仿宋" w:eastAsia="仿宋" w:cs="仿宋"/>
                <w:sz w:val="28"/>
                <w:szCs w:val="28"/>
              </w:rPr>
            </w:pPr>
            <w:r>
              <w:rPr>
                <w:rFonts w:ascii="仿宋" w:hAnsi="仿宋" w:eastAsia="仿宋" w:cs="仿宋"/>
                <w:sz w:val="28"/>
                <w:szCs w:val="28"/>
              </w:rPr>
              <w:t>米</w:t>
            </w:r>
          </w:p>
        </w:tc>
        <w:tc>
          <w:tcPr>
            <w:tcW w:w="992" w:type="dxa"/>
            <w:noWrap w:val="0"/>
            <w:vAlign w:val="center"/>
          </w:tcPr>
          <w:p w14:paraId="66B9E251">
            <w:pPr>
              <w:jc w:val="center"/>
              <w:rPr>
                <w:rFonts w:ascii="仿宋" w:hAnsi="仿宋" w:eastAsia="仿宋" w:cs="仿宋"/>
                <w:sz w:val="28"/>
                <w:szCs w:val="28"/>
              </w:rPr>
            </w:pPr>
            <w:r>
              <w:rPr>
                <w:rFonts w:hint="eastAsia" w:ascii="仿宋" w:hAnsi="仿宋" w:eastAsia="仿宋" w:cs="仿宋"/>
                <w:sz w:val="28"/>
                <w:szCs w:val="28"/>
              </w:rPr>
              <w:t>36元</w:t>
            </w:r>
          </w:p>
        </w:tc>
        <w:tc>
          <w:tcPr>
            <w:tcW w:w="1417" w:type="dxa"/>
            <w:vMerge w:val="restart"/>
            <w:noWrap w:val="0"/>
            <w:vAlign w:val="center"/>
          </w:tcPr>
          <w:p w14:paraId="2A766D45">
            <w:pPr>
              <w:jc w:val="center"/>
              <w:rPr>
                <w:rFonts w:ascii="仿宋" w:hAnsi="仿宋" w:eastAsia="仿宋" w:cs="仿宋"/>
                <w:sz w:val="28"/>
                <w:szCs w:val="28"/>
              </w:rPr>
            </w:pPr>
            <w:r>
              <w:rPr>
                <w:rFonts w:ascii="仿宋" w:hAnsi="仿宋" w:eastAsia="仿宋" w:cs="仿宋"/>
                <w:sz w:val="28"/>
                <w:szCs w:val="28"/>
              </w:rPr>
              <w:t>含安装费</w:t>
            </w:r>
          </w:p>
        </w:tc>
      </w:tr>
      <w:tr w14:paraId="511F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1701" w:type="dxa"/>
            <w:noWrap w:val="0"/>
            <w:vAlign w:val="center"/>
          </w:tcPr>
          <w:p w14:paraId="682B8A5E">
            <w:pPr>
              <w:jc w:val="center"/>
              <w:rPr>
                <w:rFonts w:ascii="仿宋" w:hAnsi="仿宋" w:eastAsia="仿宋" w:cs="仿宋"/>
                <w:sz w:val="28"/>
                <w:szCs w:val="28"/>
              </w:rPr>
            </w:pPr>
            <w:r>
              <w:rPr>
                <w:rFonts w:hint="eastAsia" w:ascii="仿宋" w:hAnsi="仿宋" w:eastAsia="仿宋" w:cs="仿宋"/>
                <w:sz w:val="28"/>
                <w:szCs w:val="28"/>
              </w:rPr>
              <w:t>3米高度医用隔帘(含布带、挂钩)</w:t>
            </w:r>
          </w:p>
        </w:tc>
        <w:tc>
          <w:tcPr>
            <w:tcW w:w="4536" w:type="dxa"/>
            <w:vMerge w:val="continue"/>
            <w:noWrap w:val="0"/>
            <w:vAlign w:val="center"/>
          </w:tcPr>
          <w:p w14:paraId="48F5778F">
            <w:pPr>
              <w:jc w:val="center"/>
              <w:rPr>
                <w:rFonts w:ascii="仿宋" w:hAnsi="仿宋" w:eastAsia="仿宋" w:cs="仿宋"/>
                <w:sz w:val="28"/>
                <w:szCs w:val="28"/>
              </w:rPr>
            </w:pPr>
          </w:p>
        </w:tc>
        <w:tc>
          <w:tcPr>
            <w:tcW w:w="993" w:type="dxa"/>
            <w:vMerge w:val="continue"/>
            <w:noWrap w:val="0"/>
            <w:vAlign w:val="center"/>
          </w:tcPr>
          <w:p w14:paraId="27CFAF9E">
            <w:pPr>
              <w:jc w:val="center"/>
              <w:rPr>
                <w:rFonts w:ascii="仿宋" w:hAnsi="仿宋" w:eastAsia="仿宋" w:cs="仿宋"/>
                <w:sz w:val="28"/>
                <w:szCs w:val="28"/>
              </w:rPr>
            </w:pPr>
          </w:p>
        </w:tc>
        <w:tc>
          <w:tcPr>
            <w:tcW w:w="992" w:type="dxa"/>
            <w:noWrap w:val="0"/>
            <w:vAlign w:val="center"/>
          </w:tcPr>
          <w:p w14:paraId="699C2D26">
            <w:pPr>
              <w:jc w:val="center"/>
              <w:rPr>
                <w:rFonts w:ascii="仿宋" w:hAnsi="仿宋" w:eastAsia="仿宋" w:cs="仿宋"/>
                <w:sz w:val="28"/>
                <w:szCs w:val="28"/>
              </w:rPr>
            </w:pPr>
            <w:r>
              <w:rPr>
                <w:rFonts w:hint="eastAsia" w:ascii="仿宋" w:hAnsi="仿宋" w:eastAsia="仿宋" w:cs="仿宋"/>
                <w:sz w:val="28"/>
                <w:szCs w:val="28"/>
              </w:rPr>
              <w:t>36元</w:t>
            </w:r>
          </w:p>
        </w:tc>
        <w:tc>
          <w:tcPr>
            <w:tcW w:w="1417" w:type="dxa"/>
            <w:vMerge w:val="continue"/>
            <w:noWrap w:val="0"/>
            <w:vAlign w:val="center"/>
          </w:tcPr>
          <w:p w14:paraId="53B62DFD">
            <w:pPr>
              <w:jc w:val="center"/>
              <w:rPr>
                <w:rFonts w:ascii="仿宋" w:hAnsi="仿宋" w:eastAsia="仿宋" w:cs="仿宋"/>
                <w:sz w:val="28"/>
                <w:szCs w:val="28"/>
              </w:rPr>
            </w:pPr>
          </w:p>
        </w:tc>
      </w:tr>
      <w:tr w14:paraId="18AE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71D99184">
            <w:pPr>
              <w:jc w:val="center"/>
              <w:rPr>
                <w:rFonts w:ascii="仿宋" w:hAnsi="仿宋" w:eastAsia="仿宋" w:cs="仿宋"/>
                <w:sz w:val="28"/>
                <w:szCs w:val="28"/>
              </w:rPr>
            </w:pPr>
            <w:r>
              <w:rPr>
                <w:rFonts w:hint="eastAsia" w:ascii="仿宋" w:hAnsi="仿宋" w:eastAsia="仿宋" w:cs="仿宋"/>
                <w:sz w:val="28"/>
                <w:szCs w:val="28"/>
              </w:rPr>
              <w:t>I型铝合金静音轨道(含挂墙五金件)</w:t>
            </w:r>
          </w:p>
        </w:tc>
        <w:tc>
          <w:tcPr>
            <w:tcW w:w="4536" w:type="dxa"/>
            <w:noWrap w:val="0"/>
            <w:vAlign w:val="center"/>
          </w:tcPr>
          <w:p w14:paraId="043C6519">
            <w:pPr>
              <w:jc w:val="center"/>
              <w:rPr>
                <w:rFonts w:ascii="仿宋" w:hAnsi="仿宋" w:eastAsia="仿宋" w:cs="仿宋"/>
                <w:sz w:val="28"/>
                <w:szCs w:val="28"/>
              </w:rPr>
            </w:pPr>
            <w:r>
              <w:rPr>
                <w:rFonts w:hint="eastAsia" w:ascii="仿宋" w:hAnsi="仿宋" w:eastAsia="仿宋" w:cs="仿宋"/>
                <w:sz w:val="28"/>
                <w:szCs w:val="28"/>
              </w:rPr>
              <w:t>材质主体铝合金，颜色乳白色，型材厚度≥1.2毫米，宽度2.4厘米</w:t>
            </w:r>
          </w:p>
        </w:tc>
        <w:tc>
          <w:tcPr>
            <w:tcW w:w="993" w:type="dxa"/>
            <w:noWrap w:val="0"/>
            <w:vAlign w:val="center"/>
          </w:tcPr>
          <w:p w14:paraId="1C4BD95F">
            <w:pPr>
              <w:jc w:val="center"/>
              <w:rPr>
                <w:rFonts w:ascii="仿宋" w:hAnsi="仿宋" w:eastAsia="仿宋" w:cs="仿宋"/>
                <w:sz w:val="28"/>
                <w:szCs w:val="28"/>
              </w:rPr>
            </w:pPr>
            <w:r>
              <w:rPr>
                <w:rFonts w:ascii="仿宋" w:hAnsi="仿宋" w:eastAsia="仿宋" w:cs="仿宋"/>
                <w:sz w:val="28"/>
                <w:szCs w:val="28"/>
              </w:rPr>
              <w:t>米</w:t>
            </w:r>
          </w:p>
        </w:tc>
        <w:tc>
          <w:tcPr>
            <w:tcW w:w="992" w:type="dxa"/>
            <w:noWrap w:val="0"/>
            <w:vAlign w:val="center"/>
          </w:tcPr>
          <w:p w14:paraId="04CF1F3A">
            <w:pPr>
              <w:jc w:val="center"/>
              <w:rPr>
                <w:rFonts w:ascii="仿宋" w:hAnsi="仿宋" w:eastAsia="仿宋" w:cs="仿宋"/>
                <w:sz w:val="28"/>
                <w:szCs w:val="28"/>
              </w:rPr>
            </w:pPr>
            <w:r>
              <w:rPr>
                <w:rFonts w:hint="eastAsia" w:ascii="仿宋" w:hAnsi="仿宋" w:eastAsia="仿宋" w:cs="仿宋"/>
                <w:sz w:val="28"/>
                <w:szCs w:val="28"/>
              </w:rPr>
              <w:t>25元</w:t>
            </w:r>
          </w:p>
        </w:tc>
        <w:tc>
          <w:tcPr>
            <w:tcW w:w="1417" w:type="dxa"/>
            <w:noWrap w:val="0"/>
            <w:vAlign w:val="center"/>
          </w:tcPr>
          <w:p w14:paraId="4E5B10B0">
            <w:pPr>
              <w:jc w:val="center"/>
              <w:rPr>
                <w:rFonts w:ascii="仿宋" w:hAnsi="仿宋" w:eastAsia="仿宋" w:cs="仿宋"/>
                <w:sz w:val="28"/>
                <w:szCs w:val="28"/>
              </w:rPr>
            </w:pPr>
            <w:r>
              <w:rPr>
                <w:rFonts w:ascii="仿宋" w:hAnsi="仿宋" w:eastAsia="仿宋" w:cs="仿宋"/>
                <w:sz w:val="28"/>
                <w:szCs w:val="28"/>
              </w:rPr>
              <w:t>含安装费</w:t>
            </w:r>
          </w:p>
        </w:tc>
      </w:tr>
      <w:tr w14:paraId="11BB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1A73E26E">
            <w:pPr>
              <w:jc w:val="center"/>
              <w:rPr>
                <w:rFonts w:ascii="仿宋" w:hAnsi="仿宋" w:eastAsia="仿宋" w:cs="仿宋"/>
                <w:sz w:val="28"/>
                <w:szCs w:val="28"/>
              </w:rPr>
            </w:pPr>
            <w:r>
              <w:rPr>
                <w:rFonts w:hint="eastAsia" w:ascii="仿宋" w:hAnsi="仿宋" w:eastAsia="仿宋" w:cs="仿宋"/>
                <w:sz w:val="28"/>
                <w:szCs w:val="28"/>
              </w:rPr>
              <w:t>窗 帘(含布带、挂钩</w:t>
            </w:r>
          </w:p>
        </w:tc>
        <w:tc>
          <w:tcPr>
            <w:tcW w:w="4536" w:type="dxa"/>
            <w:noWrap w:val="0"/>
            <w:vAlign w:val="center"/>
          </w:tcPr>
          <w:p w14:paraId="4559EC26">
            <w:pPr>
              <w:spacing w:line="480" w:lineRule="exact"/>
              <w:jc w:val="center"/>
              <w:rPr>
                <w:rFonts w:ascii="仿宋" w:hAnsi="仿宋" w:eastAsia="仿宋" w:cs="仿宋"/>
                <w:sz w:val="28"/>
                <w:szCs w:val="28"/>
              </w:rPr>
            </w:pPr>
            <w:r>
              <w:rPr>
                <w:rFonts w:hint="eastAsia" w:ascii="仿宋" w:hAnsi="仿宋" w:eastAsia="仿宋" w:cs="仿宋"/>
                <w:sz w:val="28"/>
                <w:szCs w:val="28"/>
              </w:rPr>
              <w:t>原料成分和含量：100%聚酯纤维织品</w:t>
            </w:r>
          </w:p>
          <w:p w14:paraId="54057346">
            <w:pPr>
              <w:spacing w:line="480" w:lineRule="exact"/>
              <w:jc w:val="center"/>
              <w:rPr>
                <w:rFonts w:ascii="仿宋" w:hAnsi="仿宋" w:eastAsia="仿宋" w:cs="仿宋"/>
                <w:sz w:val="28"/>
                <w:szCs w:val="28"/>
              </w:rPr>
            </w:pPr>
            <w:r>
              <w:rPr>
                <w:rFonts w:hint="eastAsia" w:ascii="仿宋" w:hAnsi="仿宋" w:eastAsia="仿宋" w:cs="仿宋"/>
                <w:sz w:val="28"/>
                <w:szCs w:val="28"/>
              </w:rPr>
              <w:t>高度：2.75米</w:t>
            </w:r>
          </w:p>
          <w:p w14:paraId="17E2BBDF">
            <w:pPr>
              <w:spacing w:line="480" w:lineRule="exact"/>
              <w:jc w:val="center"/>
              <w:rPr>
                <w:rFonts w:ascii="仿宋" w:hAnsi="仿宋" w:eastAsia="仿宋" w:cs="仿宋"/>
                <w:sz w:val="28"/>
                <w:szCs w:val="28"/>
              </w:rPr>
            </w:pPr>
            <w:r>
              <w:rPr>
                <w:rFonts w:hint="eastAsia" w:ascii="仿宋" w:hAnsi="仿宋" w:eastAsia="仿宋" w:cs="仿宋"/>
                <w:sz w:val="28"/>
                <w:szCs w:val="28"/>
              </w:rPr>
              <w:t>纺织品单位面积质量：≥600±10g/m</w:t>
            </w:r>
          </w:p>
          <w:p w14:paraId="5C7CEB1B">
            <w:pPr>
              <w:spacing w:line="480" w:lineRule="exact"/>
              <w:jc w:val="center"/>
              <w:rPr>
                <w:rFonts w:ascii="仿宋" w:hAnsi="仿宋" w:eastAsia="仿宋" w:cs="仿宋"/>
                <w:sz w:val="28"/>
                <w:szCs w:val="28"/>
              </w:rPr>
            </w:pPr>
            <w:r>
              <w:rPr>
                <w:rFonts w:hint="eastAsia" w:ascii="仿宋" w:hAnsi="仿宋" w:eastAsia="仿宋" w:cs="仿宋"/>
                <w:sz w:val="28"/>
                <w:szCs w:val="28"/>
              </w:rPr>
              <w:t>撕破张力：径向59（N）</w:t>
            </w:r>
          </w:p>
          <w:p w14:paraId="3915B53B">
            <w:pPr>
              <w:spacing w:line="480" w:lineRule="exact"/>
              <w:jc w:val="center"/>
              <w:rPr>
                <w:rFonts w:ascii="仿宋" w:hAnsi="仿宋" w:eastAsia="仿宋" w:cs="仿宋"/>
                <w:sz w:val="28"/>
                <w:szCs w:val="28"/>
              </w:rPr>
            </w:pPr>
            <w:r>
              <w:rPr>
                <w:rFonts w:hint="eastAsia" w:ascii="仿宋" w:hAnsi="仿宋" w:eastAsia="仿宋" w:cs="仿宋"/>
                <w:sz w:val="28"/>
                <w:szCs w:val="28"/>
              </w:rPr>
              <w:t>抗菌性:细菌减少百分率99%</w:t>
            </w:r>
          </w:p>
          <w:p w14:paraId="15DEEA7A">
            <w:pPr>
              <w:spacing w:line="480" w:lineRule="exact"/>
              <w:jc w:val="center"/>
              <w:rPr>
                <w:rFonts w:ascii="仿宋" w:hAnsi="仿宋" w:eastAsia="仿宋" w:cs="仿宋"/>
                <w:sz w:val="28"/>
                <w:szCs w:val="28"/>
              </w:rPr>
            </w:pPr>
            <w:r>
              <w:rPr>
                <w:rFonts w:hint="eastAsia" w:ascii="仿宋" w:hAnsi="仿宋" w:eastAsia="仿宋" w:cs="仿宋"/>
                <w:sz w:val="28"/>
                <w:szCs w:val="28"/>
              </w:rPr>
              <w:t>缩水性:宽度方面-水洗-0.5%</w:t>
            </w:r>
          </w:p>
          <w:p w14:paraId="5DBB7A67">
            <w:pPr>
              <w:spacing w:line="480" w:lineRule="exact"/>
              <w:jc w:val="center"/>
              <w:rPr>
                <w:rFonts w:ascii="仿宋" w:hAnsi="仿宋" w:eastAsia="仿宋" w:cs="仿宋"/>
                <w:sz w:val="28"/>
                <w:szCs w:val="28"/>
              </w:rPr>
            </w:pPr>
            <w:r>
              <w:rPr>
                <w:rFonts w:hint="eastAsia" w:ascii="仿宋" w:hAnsi="仿宋" w:eastAsia="仿宋" w:cs="仿宋"/>
                <w:sz w:val="28"/>
                <w:szCs w:val="28"/>
              </w:rPr>
              <w:t>高度方面-水洗-0.5%</w:t>
            </w:r>
          </w:p>
          <w:p w14:paraId="38169CE0">
            <w:pPr>
              <w:spacing w:line="480" w:lineRule="exact"/>
              <w:jc w:val="center"/>
              <w:rPr>
                <w:rFonts w:ascii="仿宋" w:hAnsi="仿宋" w:eastAsia="仿宋" w:cs="仿宋"/>
                <w:sz w:val="28"/>
                <w:szCs w:val="28"/>
              </w:rPr>
            </w:pPr>
            <w:r>
              <w:rPr>
                <w:rFonts w:hint="eastAsia" w:ascii="仿宋" w:hAnsi="仿宋" w:eastAsia="仿宋" w:cs="仿宋"/>
                <w:sz w:val="28"/>
                <w:szCs w:val="28"/>
              </w:rPr>
              <w:t>洗涤：褪色程度4-5级 污程度4-5级</w:t>
            </w:r>
          </w:p>
          <w:p w14:paraId="7666F1D6">
            <w:pPr>
              <w:spacing w:line="480" w:lineRule="exact"/>
              <w:jc w:val="center"/>
              <w:rPr>
                <w:rFonts w:ascii="仿宋" w:hAnsi="仿宋" w:eastAsia="仿宋" w:cs="仿宋"/>
                <w:sz w:val="28"/>
                <w:szCs w:val="28"/>
              </w:rPr>
            </w:pPr>
            <w:r>
              <w:rPr>
                <w:rFonts w:hint="eastAsia" w:ascii="仿宋" w:hAnsi="仿宋" w:eastAsia="仿宋" w:cs="仿宋"/>
                <w:sz w:val="28"/>
                <w:szCs w:val="28"/>
              </w:rPr>
              <w:t>遮光率：99%</w:t>
            </w:r>
          </w:p>
          <w:p w14:paraId="0ADD4198">
            <w:pPr>
              <w:spacing w:line="480" w:lineRule="exact"/>
              <w:ind w:firstLine="560"/>
              <w:jc w:val="center"/>
              <w:rPr>
                <w:rFonts w:ascii="仿宋" w:hAnsi="仿宋" w:eastAsia="仿宋" w:cs="仿宋"/>
                <w:sz w:val="28"/>
                <w:szCs w:val="28"/>
              </w:rPr>
            </w:pPr>
            <w:r>
              <w:rPr>
                <w:rFonts w:hint="eastAsia" w:ascii="仿宋" w:hAnsi="仿宋" w:eastAsia="仿宋" w:cs="仿宋"/>
                <w:sz w:val="28"/>
                <w:szCs w:val="28"/>
              </w:rPr>
              <w:t>颜色：依</w:t>
            </w:r>
            <w:r>
              <w:rPr>
                <w:rFonts w:hint="eastAsia" w:ascii="仿宋" w:hAnsi="仿宋" w:eastAsia="仿宋" w:cs="仿宋"/>
                <w:sz w:val="28"/>
                <w:szCs w:val="28"/>
                <w:lang w:eastAsia="zh-CN"/>
              </w:rPr>
              <w:t>采购人</w:t>
            </w:r>
            <w:r>
              <w:rPr>
                <w:rFonts w:hint="eastAsia" w:ascii="仿宋" w:hAnsi="仿宋" w:eastAsia="仿宋" w:cs="仿宋"/>
                <w:sz w:val="28"/>
                <w:szCs w:val="28"/>
              </w:rPr>
              <w:t>选定颜色制作</w:t>
            </w:r>
          </w:p>
        </w:tc>
        <w:tc>
          <w:tcPr>
            <w:tcW w:w="993" w:type="dxa"/>
            <w:noWrap w:val="0"/>
            <w:vAlign w:val="center"/>
          </w:tcPr>
          <w:p w14:paraId="4247BE63">
            <w:pPr>
              <w:jc w:val="center"/>
              <w:rPr>
                <w:rFonts w:ascii="仿宋" w:hAnsi="仿宋" w:eastAsia="仿宋" w:cs="仿宋"/>
                <w:sz w:val="28"/>
                <w:szCs w:val="28"/>
              </w:rPr>
            </w:pPr>
            <w:r>
              <w:rPr>
                <w:rFonts w:ascii="仿宋" w:hAnsi="仿宋" w:eastAsia="仿宋" w:cs="仿宋"/>
                <w:sz w:val="28"/>
                <w:szCs w:val="28"/>
              </w:rPr>
              <w:t>米</w:t>
            </w:r>
          </w:p>
        </w:tc>
        <w:tc>
          <w:tcPr>
            <w:tcW w:w="992" w:type="dxa"/>
            <w:noWrap w:val="0"/>
            <w:vAlign w:val="center"/>
          </w:tcPr>
          <w:p w14:paraId="485608A5">
            <w:pPr>
              <w:jc w:val="center"/>
              <w:rPr>
                <w:rFonts w:ascii="仿宋" w:hAnsi="仿宋" w:eastAsia="仿宋" w:cs="仿宋"/>
                <w:sz w:val="28"/>
                <w:szCs w:val="28"/>
              </w:rPr>
            </w:pPr>
            <w:r>
              <w:rPr>
                <w:rFonts w:hint="eastAsia" w:ascii="仿宋" w:hAnsi="仿宋" w:eastAsia="仿宋" w:cs="仿宋"/>
                <w:sz w:val="28"/>
                <w:szCs w:val="28"/>
              </w:rPr>
              <w:t>35元</w:t>
            </w:r>
          </w:p>
        </w:tc>
        <w:tc>
          <w:tcPr>
            <w:tcW w:w="1417" w:type="dxa"/>
            <w:noWrap w:val="0"/>
            <w:vAlign w:val="center"/>
          </w:tcPr>
          <w:p w14:paraId="338D2AA5">
            <w:pPr>
              <w:jc w:val="center"/>
              <w:rPr>
                <w:rFonts w:ascii="仿宋" w:hAnsi="仿宋" w:eastAsia="仿宋" w:cs="仿宋"/>
                <w:sz w:val="28"/>
                <w:szCs w:val="28"/>
              </w:rPr>
            </w:pPr>
            <w:r>
              <w:rPr>
                <w:rFonts w:ascii="仿宋" w:hAnsi="仿宋" w:eastAsia="仿宋" w:cs="仿宋"/>
                <w:sz w:val="28"/>
                <w:szCs w:val="28"/>
              </w:rPr>
              <w:t>含安装费</w:t>
            </w:r>
          </w:p>
        </w:tc>
      </w:tr>
      <w:tr w14:paraId="1C69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3FDF23D1">
            <w:pPr>
              <w:jc w:val="center"/>
              <w:rPr>
                <w:rFonts w:ascii="仿宋" w:hAnsi="仿宋" w:eastAsia="仿宋" w:cs="仿宋"/>
                <w:sz w:val="28"/>
                <w:szCs w:val="28"/>
              </w:rPr>
            </w:pPr>
            <w:r>
              <w:rPr>
                <w:rFonts w:hint="eastAsia" w:ascii="仿宋" w:hAnsi="仿宋" w:eastAsia="仿宋" w:cs="仿宋"/>
                <w:sz w:val="28"/>
                <w:szCs w:val="28"/>
              </w:rPr>
              <w:t>铝合金静音窗轨(含挂墙五金件)</w:t>
            </w:r>
          </w:p>
        </w:tc>
        <w:tc>
          <w:tcPr>
            <w:tcW w:w="4536" w:type="dxa"/>
            <w:noWrap w:val="0"/>
            <w:vAlign w:val="center"/>
          </w:tcPr>
          <w:p w14:paraId="0F5C7A66">
            <w:pPr>
              <w:spacing w:line="480" w:lineRule="exact"/>
              <w:jc w:val="center"/>
              <w:rPr>
                <w:rFonts w:ascii="仿宋" w:hAnsi="仿宋" w:eastAsia="仿宋" w:cs="仿宋"/>
                <w:sz w:val="28"/>
                <w:szCs w:val="28"/>
              </w:rPr>
            </w:pPr>
            <w:r>
              <w:rPr>
                <w:rFonts w:hint="eastAsia" w:ascii="仿宋" w:hAnsi="仿宋" w:eastAsia="仿宋" w:cs="仿宋"/>
                <w:sz w:val="28"/>
                <w:szCs w:val="28"/>
              </w:rPr>
              <w:t>材质主体铝合金，依</w:t>
            </w:r>
            <w:r>
              <w:rPr>
                <w:rFonts w:hint="eastAsia" w:ascii="仿宋" w:hAnsi="仿宋" w:eastAsia="仿宋" w:cs="仿宋"/>
                <w:sz w:val="28"/>
                <w:szCs w:val="28"/>
                <w:lang w:eastAsia="zh-CN"/>
              </w:rPr>
              <w:t>采购人</w:t>
            </w:r>
            <w:r>
              <w:rPr>
                <w:rFonts w:hint="eastAsia" w:ascii="仿宋" w:hAnsi="仿宋" w:eastAsia="仿宋" w:cs="仿宋"/>
                <w:sz w:val="28"/>
                <w:szCs w:val="28"/>
              </w:rPr>
              <w:t>选定颜色制作，型材厚度≥1毫米，宽度2厘米</w:t>
            </w:r>
          </w:p>
        </w:tc>
        <w:tc>
          <w:tcPr>
            <w:tcW w:w="993" w:type="dxa"/>
            <w:noWrap w:val="0"/>
            <w:vAlign w:val="center"/>
          </w:tcPr>
          <w:p w14:paraId="3609563D">
            <w:pPr>
              <w:jc w:val="center"/>
              <w:rPr>
                <w:rFonts w:ascii="仿宋" w:hAnsi="仿宋" w:eastAsia="仿宋" w:cs="仿宋"/>
                <w:sz w:val="28"/>
                <w:szCs w:val="28"/>
              </w:rPr>
            </w:pPr>
            <w:r>
              <w:rPr>
                <w:rFonts w:ascii="仿宋" w:hAnsi="仿宋" w:eastAsia="仿宋" w:cs="仿宋"/>
                <w:sz w:val="28"/>
                <w:szCs w:val="28"/>
              </w:rPr>
              <w:t>米</w:t>
            </w:r>
          </w:p>
        </w:tc>
        <w:tc>
          <w:tcPr>
            <w:tcW w:w="992" w:type="dxa"/>
            <w:noWrap w:val="0"/>
            <w:vAlign w:val="center"/>
          </w:tcPr>
          <w:p w14:paraId="564E5D26">
            <w:pPr>
              <w:jc w:val="center"/>
              <w:rPr>
                <w:rFonts w:ascii="仿宋" w:hAnsi="仿宋" w:eastAsia="仿宋" w:cs="仿宋"/>
                <w:sz w:val="28"/>
                <w:szCs w:val="28"/>
              </w:rPr>
            </w:pPr>
            <w:r>
              <w:rPr>
                <w:rFonts w:hint="eastAsia" w:ascii="仿宋" w:hAnsi="仿宋" w:eastAsia="仿宋" w:cs="仿宋"/>
                <w:sz w:val="28"/>
                <w:szCs w:val="28"/>
              </w:rPr>
              <w:t>25元</w:t>
            </w:r>
          </w:p>
        </w:tc>
        <w:tc>
          <w:tcPr>
            <w:tcW w:w="1417" w:type="dxa"/>
            <w:noWrap w:val="0"/>
            <w:vAlign w:val="center"/>
          </w:tcPr>
          <w:p w14:paraId="1497E1DE">
            <w:pPr>
              <w:jc w:val="center"/>
              <w:rPr>
                <w:rFonts w:ascii="仿宋" w:hAnsi="仿宋" w:eastAsia="仿宋" w:cs="仿宋"/>
                <w:sz w:val="28"/>
                <w:szCs w:val="28"/>
              </w:rPr>
            </w:pPr>
            <w:r>
              <w:rPr>
                <w:rFonts w:ascii="仿宋" w:hAnsi="仿宋" w:eastAsia="仿宋" w:cs="仿宋"/>
                <w:sz w:val="28"/>
                <w:szCs w:val="28"/>
              </w:rPr>
              <w:t>含安装费</w:t>
            </w:r>
          </w:p>
        </w:tc>
      </w:tr>
      <w:tr w14:paraId="150A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58F0AAB6">
            <w:pPr>
              <w:jc w:val="center"/>
              <w:rPr>
                <w:rFonts w:ascii="仿宋" w:hAnsi="仿宋" w:eastAsia="仿宋" w:cs="仿宋"/>
                <w:sz w:val="28"/>
                <w:szCs w:val="28"/>
              </w:rPr>
            </w:pPr>
            <w:r>
              <w:rPr>
                <w:rFonts w:ascii="仿宋" w:hAnsi="仿宋" w:eastAsia="仿宋" w:cs="仿宋"/>
                <w:sz w:val="28"/>
                <w:szCs w:val="28"/>
              </w:rPr>
              <w:t>空调帘</w:t>
            </w:r>
          </w:p>
        </w:tc>
        <w:tc>
          <w:tcPr>
            <w:tcW w:w="4536" w:type="dxa"/>
            <w:noWrap w:val="0"/>
            <w:vAlign w:val="center"/>
          </w:tcPr>
          <w:p w14:paraId="4D62328D">
            <w:pPr>
              <w:spacing w:line="480" w:lineRule="exact"/>
              <w:jc w:val="center"/>
              <w:rPr>
                <w:rFonts w:ascii="仿宋" w:hAnsi="仿宋" w:eastAsia="仿宋" w:cs="仿宋"/>
                <w:sz w:val="28"/>
                <w:szCs w:val="28"/>
              </w:rPr>
            </w:pPr>
            <w:r>
              <w:rPr>
                <w:rFonts w:hint="eastAsia" w:ascii="仿宋" w:hAnsi="仿宋" w:eastAsia="仿宋" w:cs="仿宋"/>
                <w:sz w:val="28"/>
                <w:szCs w:val="28"/>
              </w:rPr>
              <w:t>1.8MM厚、铝合金龙骨、带磁吸 、底部配重用料足、优质PVC原料、透明度高、柔性好。耐磨耐抓，可任意折叠或卷起、零甲醛、无异味</w:t>
            </w:r>
          </w:p>
        </w:tc>
        <w:tc>
          <w:tcPr>
            <w:tcW w:w="993" w:type="dxa"/>
            <w:noWrap w:val="0"/>
            <w:vAlign w:val="center"/>
          </w:tcPr>
          <w:p w14:paraId="05E8255D">
            <w:pPr>
              <w:jc w:val="center"/>
              <w:rPr>
                <w:rFonts w:ascii="仿宋" w:hAnsi="仿宋" w:eastAsia="仿宋" w:cs="仿宋"/>
                <w:sz w:val="28"/>
                <w:szCs w:val="28"/>
              </w:rPr>
            </w:pPr>
            <w:r>
              <w:rPr>
                <w:rFonts w:ascii="仿宋" w:hAnsi="仿宋" w:eastAsia="仿宋" w:cs="仿宋"/>
                <w:sz w:val="28"/>
                <w:szCs w:val="28"/>
              </w:rPr>
              <w:t>平方米</w:t>
            </w:r>
          </w:p>
        </w:tc>
        <w:tc>
          <w:tcPr>
            <w:tcW w:w="992" w:type="dxa"/>
            <w:noWrap w:val="0"/>
            <w:vAlign w:val="center"/>
          </w:tcPr>
          <w:p w14:paraId="6E575F04">
            <w:pPr>
              <w:jc w:val="center"/>
              <w:rPr>
                <w:rFonts w:ascii="仿宋" w:hAnsi="仿宋" w:eastAsia="仿宋" w:cs="仿宋"/>
                <w:sz w:val="28"/>
                <w:szCs w:val="28"/>
              </w:rPr>
            </w:pPr>
            <w:r>
              <w:rPr>
                <w:rFonts w:hint="eastAsia" w:ascii="仿宋" w:hAnsi="仿宋" w:eastAsia="仿宋" w:cs="仿宋"/>
                <w:sz w:val="28"/>
                <w:szCs w:val="28"/>
              </w:rPr>
              <w:t>80元</w:t>
            </w:r>
          </w:p>
        </w:tc>
        <w:tc>
          <w:tcPr>
            <w:tcW w:w="1417" w:type="dxa"/>
            <w:noWrap w:val="0"/>
            <w:vAlign w:val="center"/>
          </w:tcPr>
          <w:p w14:paraId="5A3351B3">
            <w:pPr>
              <w:jc w:val="center"/>
              <w:rPr>
                <w:rFonts w:ascii="仿宋" w:hAnsi="仿宋" w:eastAsia="仿宋" w:cs="仿宋"/>
                <w:sz w:val="28"/>
                <w:szCs w:val="28"/>
              </w:rPr>
            </w:pPr>
            <w:r>
              <w:rPr>
                <w:rFonts w:ascii="仿宋" w:hAnsi="仿宋" w:eastAsia="仿宋" w:cs="仿宋"/>
                <w:sz w:val="28"/>
                <w:szCs w:val="28"/>
              </w:rPr>
              <w:t>含安装费</w:t>
            </w:r>
          </w:p>
        </w:tc>
      </w:tr>
      <w:tr w14:paraId="1A4E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6707BAB0">
            <w:pPr>
              <w:jc w:val="center"/>
              <w:rPr>
                <w:rFonts w:ascii="仿宋" w:hAnsi="仿宋" w:eastAsia="仿宋" w:cs="仿宋"/>
                <w:sz w:val="28"/>
                <w:szCs w:val="28"/>
              </w:rPr>
            </w:pPr>
            <w:r>
              <w:rPr>
                <w:rFonts w:ascii="仿宋" w:hAnsi="仿宋" w:eastAsia="仿宋" w:cs="仿宋"/>
                <w:sz w:val="28"/>
                <w:szCs w:val="28"/>
              </w:rPr>
              <w:t>空调软门帘</w:t>
            </w:r>
          </w:p>
        </w:tc>
        <w:tc>
          <w:tcPr>
            <w:tcW w:w="4536" w:type="dxa"/>
            <w:noWrap w:val="0"/>
            <w:vAlign w:val="center"/>
          </w:tcPr>
          <w:p w14:paraId="3E5DE59D">
            <w:pPr>
              <w:spacing w:line="480" w:lineRule="exact"/>
              <w:jc w:val="center"/>
              <w:rPr>
                <w:rFonts w:ascii="仿宋" w:hAnsi="仿宋" w:eastAsia="仿宋" w:cs="仿宋"/>
                <w:sz w:val="28"/>
                <w:szCs w:val="28"/>
              </w:rPr>
            </w:pPr>
            <w:r>
              <w:rPr>
                <w:rFonts w:ascii="仿宋" w:hAnsi="仿宋" w:eastAsia="仿宋" w:cs="仿宋"/>
                <w:sz w:val="28"/>
                <w:szCs w:val="28"/>
              </w:rPr>
              <w:t>一体式龙骨、环保</w:t>
            </w:r>
            <w:r>
              <w:rPr>
                <w:rFonts w:hint="eastAsia" w:ascii="仿宋" w:hAnsi="仿宋" w:eastAsia="仿宋" w:cs="仿宋"/>
                <w:sz w:val="28"/>
                <w:szCs w:val="28"/>
              </w:rPr>
              <w:t>PVC原料、材质柔软、甲醛含量符合检测标准、燃烧性能符合检测标准、</w:t>
            </w:r>
          </w:p>
        </w:tc>
        <w:tc>
          <w:tcPr>
            <w:tcW w:w="993" w:type="dxa"/>
            <w:noWrap w:val="0"/>
            <w:vAlign w:val="center"/>
          </w:tcPr>
          <w:p w14:paraId="4AFDA742">
            <w:pPr>
              <w:jc w:val="center"/>
              <w:rPr>
                <w:rFonts w:ascii="仿宋" w:hAnsi="仿宋" w:eastAsia="仿宋" w:cs="仿宋"/>
                <w:sz w:val="28"/>
                <w:szCs w:val="28"/>
              </w:rPr>
            </w:pPr>
            <w:r>
              <w:rPr>
                <w:rFonts w:ascii="仿宋" w:hAnsi="仿宋" w:eastAsia="仿宋" w:cs="仿宋"/>
                <w:sz w:val="28"/>
                <w:szCs w:val="28"/>
              </w:rPr>
              <w:t>平方米</w:t>
            </w:r>
          </w:p>
        </w:tc>
        <w:tc>
          <w:tcPr>
            <w:tcW w:w="992" w:type="dxa"/>
            <w:noWrap w:val="0"/>
            <w:vAlign w:val="center"/>
          </w:tcPr>
          <w:p w14:paraId="78E29788">
            <w:pPr>
              <w:jc w:val="center"/>
              <w:rPr>
                <w:rFonts w:ascii="仿宋" w:hAnsi="仿宋" w:eastAsia="仿宋" w:cs="仿宋"/>
                <w:sz w:val="28"/>
                <w:szCs w:val="28"/>
              </w:rPr>
            </w:pPr>
            <w:r>
              <w:rPr>
                <w:rFonts w:hint="eastAsia" w:ascii="仿宋" w:hAnsi="仿宋" w:eastAsia="仿宋" w:cs="仿宋"/>
                <w:sz w:val="28"/>
                <w:szCs w:val="28"/>
              </w:rPr>
              <w:t>40元</w:t>
            </w:r>
          </w:p>
        </w:tc>
        <w:tc>
          <w:tcPr>
            <w:tcW w:w="1417" w:type="dxa"/>
            <w:noWrap w:val="0"/>
            <w:vAlign w:val="center"/>
          </w:tcPr>
          <w:p w14:paraId="6FEE5FB9">
            <w:pPr>
              <w:jc w:val="center"/>
              <w:rPr>
                <w:rFonts w:ascii="仿宋" w:hAnsi="仿宋" w:eastAsia="仿宋" w:cs="仿宋"/>
                <w:sz w:val="28"/>
                <w:szCs w:val="28"/>
              </w:rPr>
            </w:pPr>
            <w:r>
              <w:rPr>
                <w:rFonts w:ascii="仿宋" w:hAnsi="仿宋" w:eastAsia="仿宋" w:cs="仿宋"/>
                <w:sz w:val="28"/>
                <w:szCs w:val="28"/>
              </w:rPr>
              <w:t>含安装费</w:t>
            </w:r>
          </w:p>
        </w:tc>
      </w:tr>
      <w:tr w14:paraId="79C2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16CDD129">
            <w:pPr>
              <w:jc w:val="center"/>
              <w:rPr>
                <w:rFonts w:ascii="仿宋" w:hAnsi="仿宋" w:eastAsia="仿宋" w:cs="仿宋"/>
                <w:sz w:val="28"/>
                <w:szCs w:val="28"/>
              </w:rPr>
            </w:pPr>
            <w:r>
              <w:rPr>
                <w:rFonts w:ascii="仿宋" w:hAnsi="仿宋" w:eastAsia="仿宋" w:cs="仿宋"/>
                <w:sz w:val="28"/>
                <w:szCs w:val="28"/>
              </w:rPr>
              <w:t>半遮光卷帘</w:t>
            </w:r>
          </w:p>
        </w:tc>
        <w:tc>
          <w:tcPr>
            <w:tcW w:w="4536" w:type="dxa"/>
            <w:noWrap w:val="0"/>
            <w:vAlign w:val="center"/>
          </w:tcPr>
          <w:p w14:paraId="33FDB10F">
            <w:pPr>
              <w:spacing w:line="480" w:lineRule="exact"/>
              <w:jc w:val="center"/>
              <w:rPr>
                <w:rFonts w:ascii="仿宋" w:hAnsi="仿宋" w:eastAsia="仿宋" w:cs="仿宋"/>
                <w:sz w:val="28"/>
                <w:szCs w:val="28"/>
              </w:rPr>
            </w:pPr>
            <w:r>
              <w:rPr>
                <w:rFonts w:hint="eastAsia" w:ascii="仿宋" w:hAnsi="仿宋" w:eastAsia="仿宋" w:cs="仿宋"/>
                <w:sz w:val="28"/>
                <w:szCs w:val="28"/>
              </w:rPr>
              <w:t>涤纶织面料、防水不变形、抗高温、抗污染、耐磨耐刮、水晶拉珠系统经久耐用、PVC下轨保持垂稳、铝合金上杆结实耐用不生锈</w:t>
            </w:r>
          </w:p>
        </w:tc>
        <w:tc>
          <w:tcPr>
            <w:tcW w:w="993" w:type="dxa"/>
            <w:noWrap w:val="0"/>
            <w:vAlign w:val="center"/>
          </w:tcPr>
          <w:p w14:paraId="4766171E">
            <w:pPr>
              <w:jc w:val="center"/>
              <w:rPr>
                <w:rFonts w:ascii="仿宋" w:hAnsi="仿宋" w:eastAsia="仿宋" w:cs="仿宋"/>
                <w:sz w:val="28"/>
                <w:szCs w:val="28"/>
              </w:rPr>
            </w:pPr>
            <w:r>
              <w:rPr>
                <w:rFonts w:ascii="仿宋" w:hAnsi="仿宋" w:eastAsia="仿宋" w:cs="仿宋"/>
                <w:sz w:val="28"/>
                <w:szCs w:val="28"/>
              </w:rPr>
              <w:t>平方米</w:t>
            </w:r>
          </w:p>
        </w:tc>
        <w:tc>
          <w:tcPr>
            <w:tcW w:w="992" w:type="dxa"/>
            <w:noWrap w:val="0"/>
            <w:vAlign w:val="center"/>
          </w:tcPr>
          <w:p w14:paraId="451CC3AA">
            <w:pPr>
              <w:jc w:val="center"/>
              <w:rPr>
                <w:rFonts w:ascii="仿宋" w:hAnsi="仿宋" w:eastAsia="仿宋" w:cs="仿宋"/>
                <w:sz w:val="28"/>
                <w:szCs w:val="28"/>
              </w:rPr>
            </w:pPr>
            <w:r>
              <w:rPr>
                <w:rFonts w:hint="eastAsia" w:ascii="仿宋" w:hAnsi="仿宋" w:eastAsia="仿宋" w:cs="仿宋"/>
                <w:sz w:val="28"/>
                <w:szCs w:val="28"/>
              </w:rPr>
              <w:t>40</w:t>
            </w:r>
            <w:r>
              <w:rPr>
                <w:rFonts w:ascii="仿宋" w:hAnsi="仿宋" w:eastAsia="仿宋" w:cs="仿宋"/>
                <w:sz w:val="28"/>
                <w:szCs w:val="28"/>
              </w:rPr>
              <w:t>元</w:t>
            </w:r>
          </w:p>
        </w:tc>
        <w:tc>
          <w:tcPr>
            <w:tcW w:w="1417" w:type="dxa"/>
            <w:noWrap w:val="0"/>
            <w:vAlign w:val="center"/>
          </w:tcPr>
          <w:p w14:paraId="0A49682D">
            <w:pPr>
              <w:jc w:val="center"/>
              <w:rPr>
                <w:rFonts w:ascii="仿宋" w:hAnsi="仿宋" w:eastAsia="仿宋" w:cs="仿宋"/>
                <w:sz w:val="28"/>
                <w:szCs w:val="28"/>
              </w:rPr>
            </w:pPr>
            <w:r>
              <w:rPr>
                <w:rFonts w:ascii="仿宋" w:hAnsi="仿宋" w:eastAsia="仿宋" w:cs="仿宋"/>
                <w:sz w:val="28"/>
                <w:szCs w:val="28"/>
              </w:rPr>
              <w:t>含安装费</w:t>
            </w:r>
          </w:p>
        </w:tc>
      </w:tr>
      <w:tr w14:paraId="15DE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423F79DD">
            <w:pPr>
              <w:jc w:val="center"/>
              <w:rPr>
                <w:rFonts w:ascii="仿宋" w:hAnsi="仿宋" w:eastAsia="仿宋" w:cs="仿宋"/>
                <w:sz w:val="28"/>
                <w:szCs w:val="28"/>
              </w:rPr>
            </w:pPr>
            <w:r>
              <w:rPr>
                <w:rFonts w:ascii="仿宋" w:hAnsi="仿宋" w:eastAsia="仿宋" w:cs="仿宋"/>
                <w:sz w:val="28"/>
                <w:szCs w:val="28"/>
              </w:rPr>
              <w:t>全遮光卷帘</w:t>
            </w:r>
          </w:p>
        </w:tc>
        <w:tc>
          <w:tcPr>
            <w:tcW w:w="4536" w:type="dxa"/>
            <w:noWrap w:val="0"/>
            <w:vAlign w:val="center"/>
          </w:tcPr>
          <w:p w14:paraId="14DFC1CF">
            <w:pPr>
              <w:spacing w:line="480" w:lineRule="exact"/>
              <w:jc w:val="center"/>
              <w:rPr>
                <w:rFonts w:ascii="仿宋" w:hAnsi="仿宋" w:eastAsia="仿宋" w:cs="仿宋"/>
                <w:sz w:val="28"/>
                <w:szCs w:val="28"/>
              </w:rPr>
            </w:pPr>
            <w:r>
              <w:rPr>
                <w:rFonts w:hint="eastAsia" w:ascii="仿宋" w:hAnsi="仿宋" w:eastAsia="仿宋" w:cs="仿宋"/>
                <w:sz w:val="28"/>
                <w:szCs w:val="28"/>
              </w:rPr>
              <w:t>涤纶织面料、防水不变形、抗高温、抗污染、耐磨耐刮、水晶拉珠系统经久耐用、PVC下轨保持垂稳、铝合金上杆结实耐用不生锈</w:t>
            </w:r>
          </w:p>
        </w:tc>
        <w:tc>
          <w:tcPr>
            <w:tcW w:w="993" w:type="dxa"/>
            <w:noWrap w:val="0"/>
            <w:vAlign w:val="center"/>
          </w:tcPr>
          <w:p w14:paraId="5FCB751E">
            <w:pPr>
              <w:jc w:val="center"/>
              <w:rPr>
                <w:rFonts w:ascii="仿宋" w:hAnsi="仿宋" w:eastAsia="仿宋" w:cs="仿宋"/>
                <w:sz w:val="28"/>
                <w:szCs w:val="28"/>
              </w:rPr>
            </w:pPr>
            <w:r>
              <w:rPr>
                <w:rFonts w:ascii="仿宋" w:hAnsi="仿宋" w:eastAsia="仿宋" w:cs="仿宋"/>
                <w:sz w:val="28"/>
                <w:szCs w:val="28"/>
              </w:rPr>
              <w:t>平方米</w:t>
            </w:r>
          </w:p>
        </w:tc>
        <w:tc>
          <w:tcPr>
            <w:tcW w:w="992" w:type="dxa"/>
            <w:noWrap w:val="0"/>
            <w:vAlign w:val="center"/>
          </w:tcPr>
          <w:p w14:paraId="4AEFE51C">
            <w:pPr>
              <w:jc w:val="center"/>
              <w:rPr>
                <w:rFonts w:ascii="仿宋" w:hAnsi="仿宋" w:eastAsia="仿宋" w:cs="仿宋"/>
                <w:sz w:val="28"/>
                <w:szCs w:val="28"/>
              </w:rPr>
            </w:pPr>
            <w:r>
              <w:rPr>
                <w:rFonts w:hint="eastAsia" w:ascii="仿宋" w:hAnsi="仿宋" w:eastAsia="仿宋" w:cs="仿宋"/>
                <w:sz w:val="28"/>
                <w:szCs w:val="28"/>
              </w:rPr>
              <w:t>48元</w:t>
            </w:r>
          </w:p>
        </w:tc>
        <w:tc>
          <w:tcPr>
            <w:tcW w:w="1417" w:type="dxa"/>
            <w:noWrap w:val="0"/>
            <w:vAlign w:val="center"/>
          </w:tcPr>
          <w:p w14:paraId="475D8B5B">
            <w:pPr>
              <w:jc w:val="center"/>
              <w:rPr>
                <w:rFonts w:ascii="仿宋" w:hAnsi="仿宋" w:eastAsia="仿宋" w:cs="仿宋"/>
                <w:sz w:val="28"/>
                <w:szCs w:val="28"/>
              </w:rPr>
            </w:pPr>
            <w:r>
              <w:rPr>
                <w:rFonts w:ascii="仿宋" w:hAnsi="仿宋" w:eastAsia="仿宋" w:cs="仿宋"/>
                <w:sz w:val="28"/>
                <w:szCs w:val="28"/>
              </w:rPr>
              <w:t>含安装费</w:t>
            </w:r>
          </w:p>
        </w:tc>
      </w:tr>
      <w:tr w14:paraId="4C98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01" w:type="dxa"/>
            <w:noWrap w:val="0"/>
            <w:vAlign w:val="center"/>
          </w:tcPr>
          <w:p w14:paraId="7F921872">
            <w:pPr>
              <w:jc w:val="center"/>
              <w:rPr>
                <w:rFonts w:ascii="仿宋" w:hAnsi="仿宋" w:eastAsia="仿宋" w:cs="仿宋"/>
                <w:sz w:val="28"/>
                <w:szCs w:val="28"/>
              </w:rPr>
            </w:pPr>
            <w:r>
              <w:rPr>
                <w:rFonts w:ascii="仿宋" w:hAnsi="仿宋" w:eastAsia="仿宋" w:cs="仿宋"/>
                <w:sz w:val="28"/>
                <w:szCs w:val="28"/>
              </w:rPr>
              <w:t>卷帘拉珠</w:t>
            </w:r>
          </w:p>
        </w:tc>
        <w:tc>
          <w:tcPr>
            <w:tcW w:w="4536" w:type="dxa"/>
            <w:noWrap w:val="0"/>
            <w:vAlign w:val="center"/>
          </w:tcPr>
          <w:p w14:paraId="1BC6FE03">
            <w:pPr>
              <w:jc w:val="center"/>
              <w:rPr>
                <w:rFonts w:ascii="仿宋" w:hAnsi="仿宋" w:eastAsia="仿宋" w:cs="仿宋"/>
                <w:sz w:val="28"/>
                <w:szCs w:val="28"/>
              </w:rPr>
            </w:pPr>
          </w:p>
        </w:tc>
        <w:tc>
          <w:tcPr>
            <w:tcW w:w="993" w:type="dxa"/>
            <w:noWrap w:val="0"/>
            <w:vAlign w:val="center"/>
          </w:tcPr>
          <w:p w14:paraId="35AD3821">
            <w:pPr>
              <w:jc w:val="center"/>
              <w:rPr>
                <w:rFonts w:ascii="仿宋" w:hAnsi="仿宋" w:eastAsia="仿宋" w:cs="仿宋"/>
                <w:sz w:val="28"/>
                <w:szCs w:val="28"/>
              </w:rPr>
            </w:pPr>
            <w:r>
              <w:rPr>
                <w:rFonts w:ascii="仿宋" w:hAnsi="仿宋" w:eastAsia="仿宋" w:cs="仿宋"/>
                <w:sz w:val="28"/>
                <w:szCs w:val="28"/>
              </w:rPr>
              <w:t>套</w:t>
            </w:r>
          </w:p>
        </w:tc>
        <w:tc>
          <w:tcPr>
            <w:tcW w:w="992" w:type="dxa"/>
            <w:noWrap w:val="0"/>
            <w:vAlign w:val="center"/>
          </w:tcPr>
          <w:p w14:paraId="490D5DF9">
            <w:pPr>
              <w:jc w:val="center"/>
              <w:rPr>
                <w:rFonts w:ascii="仿宋" w:hAnsi="仿宋" w:eastAsia="仿宋" w:cs="仿宋"/>
                <w:sz w:val="28"/>
                <w:szCs w:val="28"/>
              </w:rPr>
            </w:pPr>
            <w:r>
              <w:rPr>
                <w:rFonts w:hint="eastAsia" w:ascii="仿宋" w:hAnsi="仿宋" w:eastAsia="仿宋" w:cs="仿宋"/>
                <w:sz w:val="28"/>
                <w:szCs w:val="28"/>
              </w:rPr>
              <w:t>10元</w:t>
            </w:r>
          </w:p>
        </w:tc>
        <w:tc>
          <w:tcPr>
            <w:tcW w:w="1417" w:type="dxa"/>
            <w:noWrap w:val="0"/>
            <w:vAlign w:val="center"/>
          </w:tcPr>
          <w:p w14:paraId="76C5091F">
            <w:pPr>
              <w:jc w:val="center"/>
              <w:rPr>
                <w:rFonts w:ascii="仿宋" w:hAnsi="仿宋" w:eastAsia="仿宋" w:cs="仿宋"/>
                <w:sz w:val="28"/>
                <w:szCs w:val="28"/>
              </w:rPr>
            </w:pPr>
            <w:r>
              <w:rPr>
                <w:rFonts w:ascii="仿宋" w:hAnsi="仿宋" w:eastAsia="仿宋" w:cs="仿宋"/>
                <w:sz w:val="28"/>
                <w:szCs w:val="28"/>
              </w:rPr>
              <w:t>含安装费</w:t>
            </w:r>
          </w:p>
        </w:tc>
      </w:tr>
      <w:tr w14:paraId="3D24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701" w:type="dxa"/>
            <w:noWrap w:val="0"/>
            <w:vAlign w:val="center"/>
          </w:tcPr>
          <w:p w14:paraId="0E401286">
            <w:pPr>
              <w:jc w:val="center"/>
              <w:rPr>
                <w:rFonts w:ascii="仿宋" w:hAnsi="仿宋" w:eastAsia="仿宋" w:cs="仿宋"/>
                <w:sz w:val="28"/>
                <w:szCs w:val="28"/>
              </w:rPr>
            </w:pPr>
            <w:r>
              <w:rPr>
                <w:rFonts w:ascii="仿宋" w:hAnsi="仿宋" w:eastAsia="仿宋" w:cs="仿宋"/>
                <w:sz w:val="28"/>
                <w:szCs w:val="28"/>
              </w:rPr>
              <w:t>上门维修费</w:t>
            </w:r>
          </w:p>
        </w:tc>
        <w:tc>
          <w:tcPr>
            <w:tcW w:w="4536" w:type="dxa"/>
            <w:noWrap w:val="0"/>
            <w:vAlign w:val="center"/>
          </w:tcPr>
          <w:p w14:paraId="1693BD17">
            <w:pPr>
              <w:jc w:val="center"/>
              <w:rPr>
                <w:rFonts w:ascii="仿宋" w:hAnsi="仿宋" w:eastAsia="仿宋" w:cs="仿宋"/>
                <w:sz w:val="28"/>
                <w:szCs w:val="28"/>
              </w:rPr>
            </w:pPr>
          </w:p>
        </w:tc>
        <w:tc>
          <w:tcPr>
            <w:tcW w:w="993" w:type="dxa"/>
            <w:noWrap w:val="0"/>
            <w:vAlign w:val="center"/>
          </w:tcPr>
          <w:p w14:paraId="556A8C9E">
            <w:pPr>
              <w:jc w:val="center"/>
              <w:rPr>
                <w:rFonts w:ascii="仿宋" w:hAnsi="仿宋" w:eastAsia="仿宋" w:cs="仿宋"/>
                <w:sz w:val="28"/>
                <w:szCs w:val="28"/>
              </w:rPr>
            </w:pPr>
            <w:r>
              <w:rPr>
                <w:rFonts w:ascii="仿宋" w:hAnsi="仿宋" w:eastAsia="仿宋" w:cs="仿宋"/>
                <w:sz w:val="28"/>
                <w:szCs w:val="28"/>
              </w:rPr>
              <w:t>副</w:t>
            </w:r>
          </w:p>
        </w:tc>
        <w:tc>
          <w:tcPr>
            <w:tcW w:w="992" w:type="dxa"/>
            <w:noWrap w:val="0"/>
            <w:vAlign w:val="center"/>
          </w:tcPr>
          <w:p w14:paraId="6DB25532">
            <w:pPr>
              <w:jc w:val="center"/>
              <w:rPr>
                <w:rFonts w:ascii="仿宋" w:hAnsi="仿宋" w:eastAsia="仿宋" w:cs="仿宋"/>
                <w:sz w:val="28"/>
                <w:szCs w:val="28"/>
              </w:rPr>
            </w:pPr>
            <w:r>
              <w:rPr>
                <w:rFonts w:hint="eastAsia" w:ascii="仿宋" w:hAnsi="仿宋" w:eastAsia="仿宋" w:cs="仿宋"/>
                <w:sz w:val="28"/>
                <w:szCs w:val="28"/>
              </w:rPr>
              <w:t>20元</w:t>
            </w:r>
          </w:p>
        </w:tc>
        <w:tc>
          <w:tcPr>
            <w:tcW w:w="1417" w:type="dxa"/>
            <w:noWrap w:val="0"/>
            <w:vAlign w:val="center"/>
          </w:tcPr>
          <w:p w14:paraId="708FA49D">
            <w:pPr>
              <w:jc w:val="center"/>
              <w:rPr>
                <w:rFonts w:ascii="仿宋" w:hAnsi="仿宋" w:eastAsia="仿宋" w:cs="仿宋"/>
                <w:sz w:val="28"/>
                <w:szCs w:val="28"/>
              </w:rPr>
            </w:pPr>
            <w:r>
              <w:rPr>
                <w:rFonts w:ascii="仿宋" w:hAnsi="仿宋" w:eastAsia="仿宋" w:cs="仿宋"/>
                <w:sz w:val="28"/>
                <w:szCs w:val="28"/>
              </w:rPr>
              <w:t>含安装费</w:t>
            </w:r>
          </w:p>
        </w:tc>
      </w:tr>
      <w:tr w14:paraId="7A5C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01" w:type="dxa"/>
            <w:noWrap w:val="0"/>
            <w:vAlign w:val="center"/>
          </w:tcPr>
          <w:p w14:paraId="7063405E">
            <w:pPr>
              <w:jc w:val="center"/>
              <w:rPr>
                <w:rFonts w:ascii="仿宋" w:hAnsi="仿宋" w:eastAsia="仿宋" w:cs="仿宋"/>
                <w:sz w:val="28"/>
                <w:szCs w:val="28"/>
              </w:rPr>
            </w:pPr>
            <w:r>
              <w:rPr>
                <w:rFonts w:ascii="仿宋" w:hAnsi="仿宋" w:eastAsia="仿宋" w:cs="仿宋"/>
                <w:sz w:val="28"/>
                <w:szCs w:val="28"/>
              </w:rPr>
              <w:t>配件费用</w:t>
            </w:r>
          </w:p>
        </w:tc>
        <w:tc>
          <w:tcPr>
            <w:tcW w:w="4536" w:type="dxa"/>
            <w:noWrap w:val="0"/>
            <w:vAlign w:val="center"/>
          </w:tcPr>
          <w:p w14:paraId="0C10A5DA">
            <w:pPr>
              <w:jc w:val="center"/>
              <w:rPr>
                <w:rFonts w:ascii="仿宋" w:hAnsi="仿宋" w:eastAsia="仿宋" w:cs="仿宋"/>
                <w:sz w:val="28"/>
                <w:szCs w:val="28"/>
              </w:rPr>
            </w:pPr>
            <w:r>
              <w:rPr>
                <w:rFonts w:ascii="仿宋" w:hAnsi="仿宋" w:eastAsia="仿宋" w:cs="仿宋"/>
                <w:sz w:val="28"/>
                <w:szCs w:val="28"/>
              </w:rPr>
              <w:t>滑轮、堵头、</w:t>
            </w:r>
            <w:r>
              <w:rPr>
                <w:rFonts w:hint="eastAsia" w:ascii="仿宋" w:hAnsi="仿宋" w:eastAsia="仿宋" w:cs="仿宋"/>
                <w:sz w:val="28"/>
                <w:szCs w:val="28"/>
              </w:rPr>
              <w:t>S钩、</w:t>
            </w:r>
          </w:p>
        </w:tc>
        <w:tc>
          <w:tcPr>
            <w:tcW w:w="993" w:type="dxa"/>
            <w:noWrap w:val="0"/>
            <w:vAlign w:val="center"/>
          </w:tcPr>
          <w:p w14:paraId="662105E7">
            <w:pPr>
              <w:jc w:val="center"/>
              <w:rPr>
                <w:rFonts w:ascii="仿宋" w:hAnsi="仿宋" w:eastAsia="仿宋" w:cs="仿宋"/>
                <w:sz w:val="28"/>
                <w:szCs w:val="28"/>
              </w:rPr>
            </w:pPr>
            <w:r>
              <w:rPr>
                <w:rFonts w:ascii="仿宋" w:hAnsi="仿宋" w:eastAsia="仿宋" w:cs="仿宋"/>
                <w:sz w:val="28"/>
                <w:szCs w:val="28"/>
              </w:rPr>
              <w:t>个</w:t>
            </w:r>
          </w:p>
        </w:tc>
        <w:tc>
          <w:tcPr>
            <w:tcW w:w="992" w:type="dxa"/>
            <w:noWrap w:val="0"/>
            <w:vAlign w:val="center"/>
          </w:tcPr>
          <w:p w14:paraId="1D5112A4">
            <w:pPr>
              <w:jc w:val="center"/>
              <w:rPr>
                <w:rFonts w:ascii="仿宋" w:hAnsi="仿宋" w:eastAsia="仿宋" w:cs="仿宋"/>
                <w:sz w:val="28"/>
                <w:szCs w:val="28"/>
              </w:rPr>
            </w:pPr>
            <w:r>
              <w:rPr>
                <w:rFonts w:hint="eastAsia" w:ascii="仿宋" w:hAnsi="仿宋" w:eastAsia="仿宋" w:cs="仿宋"/>
                <w:sz w:val="28"/>
                <w:szCs w:val="28"/>
              </w:rPr>
              <w:t>0.5元</w:t>
            </w:r>
          </w:p>
        </w:tc>
        <w:tc>
          <w:tcPr>
            <w:tcW w:w="1417" w:type="dxa"/>
            <w:noWrap w:val="0"/>
            <w:vAlign w:val="center"/>
          </w:tcPr>
          <w:p w14:paraId="0FB2F42F">
            <w:pPr>
              <w:jc w:val="center"/>
              <w:rPr>
                <w:rFonts w:ascii="仿宋" w:hAnsi="仿宋" w:eastAsia="仿宋" w:cs="仿宋"/>
                <w:sz w:val="28"/>
                <w:szCs w:val="28"/>
              </w:rPr>
            </w:pPr>
            <w:r>
              <w:rPr>
                <w:rFonts w:ascii="仿宋" w:hAnsi="仿宋" w:eastAsia="仿宋" w:cs="仿宋"/>
                <w:sz w:val="28"/>
                <w:szCs w:val="28"/>
              </w:rPr>
              <w:t>含安装费</w:t>
            </w:r>
          </w:p>
        </w:tc>
      </w:tr>
    </w:tbl>
    <w:p w14:paraId="41851BB5">
      <w:pPr>
        <w:pStyle w:val="21"/>
        <w:spacing w:line="560" w:lineRule="exact"/>
        <w:ind w:firstLine="0" w:firstLineChars="0"/>
        <w:rPr>
          <w:rFonts w:ascii="仿宋" w:hAnsi="仿宋" w:eastAsia="仿宋" w:cs="仿宋"/>
          <w:sz w:val="28"/>
          <w:szCs w:val="28"/>
        </w:rPr>
      </w:pPr>
    </w:p>
    <w:p w14:paraId="645FA11A">
      <w:pPr>
        <w:keepNext w:val="0"/>
        <w:keepLines w:val="0"/>
        <w:pageBreakBefore w:val="0"/>
        <w:tabs>
          <w:tab w:val="left" w:pos="3120"/>
        </w:tabs>
        <w:kinsoku/>
        <w:wordWrap/>
        <w:overflowPunct/>
        <w:topLinePunct w:val="0"/>
        <w:bidi w:val="0"/>
        <w:adjustRightInd/>
        <w:snapToGrid/>
        <w:spacing w:line="360" w:lineRule="auto"/>
        <w:ind w:firstLine="562" w:firstLineChars="200"/>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五、技术要求</w:t>
      </w:r>
    </w:p>
    <w:p w14:paraId="396CD3FB">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供应商</w:t>
      </w:r>
      <w:r>
        <w:rPr>
          <w:rFonts w:hint="eastAsia" w:ascii="仿宋" w:hAnsi="仿宋" w:eastAsia="仿宋" w:cs="仿宋"/>
          <w:sz w:val="28"/>
          <w:szCs w:val="28"/>
        </w:rPr>
        <w:t xml:space="preserve">提供的货物必须符合国家相关标准，行业标准。                                                                                                                                                                                                                                                                                                                                                                                                                                                                                                                                                                                                                                                                                                                                                                                                                                                                                                                                                                                                                                                                                                                                                                                                                                                                                                                                                                                                                                                                                                                                                                                                                                                                                                                                                                                                                                                                                                                                                                                                                                                                                                                                                                                                                                                                                                                                                                                                                                                                                                                                                                                                                                                                                                                                                                                                                                                                                                                                                                                                                                                                                                                                                                                                                                                                                                                                                                                                                                                                                                                                                                                                                                                                                                                                                                                                                                                                                                                                                                                                                                                                                                                                                                                           </w:t>
      </w:r>
      <w:r>
        <w:rPr>
          <w:rFonts w:hint="eastAsia" w:ascii="仿宋" w:hAnsi="仿宋" w:eastAsia="仿宋" w:cs="仿宋"/>
          <w:sz w:val="28"/>
          <w:szCs w:val="28"/>
        </w:rPr>
        <w:t xml:space="preserve">                                                                                                                                                                                                                                                                                                                                                                                                                                                                                                                                                                                                                                                                                                                                                                                                                                                                                                                                                                                                                                                                                                                                                                                                                                                                                                                                                                                                                                                                                                                                                                                                                                                                                                                                                                                                                                                                                                                                                                                                                                                                                                                                                                                                                                                                                                                                                                                                                                                                                                                                                                                                                                                                                                                                                                                                                                                                                                                                                                                                                                                                                                                                                                                                                                                                                                                                                                                                                                                                                                                                                                                                                                                                                                                                                                                                                                                                                                                                                                                                                                                                                                                                                                                                                </w:t>
      </w:r>
      <w:r>
        <w:rPr>
          <w:rFonts w:hint="eastAsia" w:ascii="仿宋" w:hAnsi="仿宋" w:eastAsia="仿宋" w:cs="仿宋"/>
          <w:sz w:val="28"/>
          <w:szCs w:val="28"/>
        </w:rPr>
        <w:t xml:space="preserve">                                                                                                                                                                                                                                                                                                                                                                                                                                                                                                                                                                                                                                                                                                                                                                                                                                                                                                                                                                                                                                                                                                                                                                                                                                                                                                                                                                                                                                                                                                                                                                                                                                                                                                                                                                                                                                                                                                                                                                                                                                                                                                                                                                                                                                                                                                                                                                                                                                                                                                                                                                                                                                                                                                                                                                                                                                                                                                                                                                                                                                                                                                                                                                                                                                                                                                                                                                                                                                                                                                                                              </w:t>
      </w:r>
    </w:p>
    <w:p w14:paraId="1B34F7A4">
      <w:pPr>
        <w:pStyle w:val="13"/>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供应商</w:t>
      </w:r>
      <w:r>
        <w:rPr>
          <w:rFonts w:hint="eastAsia" w:ascii="仿宋" w:hAnsi="仿宋" w:eastAsia="仿宋" w:cs="仿宋"/>
          <w:sz w:val="28"/>
          <w:szCs w:val="28"/>
        </w:rPr>
        <w:t>所提供的货物须是全新、未使用过的厂家合格正品。并完全符合国家有关质量标准，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p>
    <w:p w14:paraId="7A95AE49">
      <w:pPr>
        <w:pStyle w:val="4"/>
        <w:ind w:firstLine="560" w:firstLineChars="200"/>
        <w:rPr>
          <w:rFonts w:hint="eastAsia" w:ascii="仿宋" w:hAnsi="仿宋" w:eastAsia="仿宋" w:cs="仿宋"/>
          <w:bCs/>
          <w:sz w:val="28"/>
          <w:szCs w:val="28"/>
        </w:rPr>
      </w:pPr>
      <w:r>
        <w:rPr>
          <w:rFonts w:hint="eastAsia" w:ascii="仿宋" w:hAnsi="仿宋" w:eastAsia="仿宋" w:cs="仿宋"/>
          <w:kern w:val="0"/>
          <w:sz w:val="28"/>
          <w:szCs w:val="28"/>
        </w:rPr>
        <w:t>3、</w:t>
      </w:r>
      <w:r>
        <w:rPr>
          <w:rFonts w:hint="eastAsia" w:ascii="仿宋" w:hAnsi="仿宋" w:eastAsia="仿宋" w:cs="仿宋"/>
          <w:bCs/>
          <w:sz w:val="28"/>
          <w:szCs w:val="28"/>
          <w:lang w:eastAsia="zh-CN"/>
        </w:rPr>
        <w:t>供应商</w:t>
      </w:r>
      <w:r>
        <w:rPr>
          <w:rFonts w:hint="eastAsia" w:ascii="仿宋" w:hAnsi="仿宋" w:eastAsia="仿宋" w:cs="仿宋"/>
          <w:bCs/>
          <w:sz w:val="28"/>
          <w:szCs w:val="28"/>
        </w:rPr>
        <w:t>提供上门退换服务，对质保期内存在瑕疵、运损、故障的货物及其配件损坏，均由</w:t>
      </w:r>
      <w:r>
        <w:rPr>
          <w:rFonts w:hint="eastAsia" w:ascii="仿宋" w:hAnsi="仿宋" w:eastAsia="仿宋" w:cs="仿宋"/>
          <w:bCs/>
          <w:sz w:val="28"/>
          <w:szCs w:val="28"/>
          <w:lang w:eastAsia="zh-CN"/>
        </w:rPr>
        <w:t>供应商</w:t>
      </w:r>
      <w:r>
        <w:rPr>
          <w:rFonts w:hint="eastAsia" w:ascii="仿宋" w:hAnsi="仿宋" w:eastAsia="仿宋" w:cs="仿宋"/>
          <w:bCs/>
          <w:sz w:val="28"/>
          <w:szCs w:val="28"/>
        </w:rPr>
        <w:t>负责承担更换。</w:t>
      </w:r>
    </w:p>
    <w:p w14:paraId="1D783B4A">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lang w:eastAsia="zh-CN"/>
        </w:rPr>
        <w:t>采购人</w:t>
      </w:r>
      <w:r>
        <w:rPr>
          <w:rFonts w:hint="eastAsia" w:ascii="仿宋" w:hAnsi="仿宋" w:eastAsia="仿宋" w:cs="仿宋"/>
          <w:sz w:val="28"/>
          <w:szCs w:val="28"/>
        </w:rPr>
        <w:t>对</w:t>
      </w:r>
      <w:r>
        <w:rPr>
          <w:rFonts w:hint="eastAsia" w:ascii="仿宋" w:hAnsi="仿宋" w:eastAsia="仿宋" w:cs="仿宋"/>
          <w:sz w:val="28"/>
          <w:szCs w:val="28"/>
          <w:lang w:eastAsia="zh-CN"/>
        </w:rPr>
        <w:t>供应商</w:t>
      </w:r>
      <w:r>
        <w:rPr>
          <w:rFonts w:hint="eastAsia" w:ascii="仿宋" w:hAnsi="仿宋" w:eastAsia="仿宋" w:cs="仿宋"/>
          <w:sz w:val="28"/>
          <w:szCs w:val="28"/>
        </w:rPr>
        <w:t>提供的货物按合同约定内容进行核实，货物应外观完整，无质量问题，</w:t>
      </w:r>
      <w:r>
        <w:rPr>
          <w:rFonts w:hint="eastAsia" w:ascii="仿宋" w:hAnsi="仿宋" w:eastAsia="仿宋" w:cs="仿宋"/>
          <w:sz w:val="28"/>
          <w:szCs w:val="28"/>
          <w:lang w:eastAsia="zh-CN"/>
        </w:rPr>
        <w:t>供应商</w:t>
      </w:r>
      <w:r>
        <w:rPr>
          <w:rFonts w:hint="eastAsia" w:ascii="仿宋" w:hAnsi="仿宋" w:eastAsia="仿宋" w:cs="仿宋"/>
          <w:sz w:val="28"/>
          <w:szCs w:val="28"/>
        </w:rPr>
        <w:t>能够提供要求的各项资料，否则</w:t>
      </w:r>
      <w:r>
        <w:rPr>
          <w:rFonts w:hint="eastAsia" w:ascii="仿宋" w:hAnsi="仿宋" w:eastAsia="仿宋" w:cs="仿宋"/>
          <w:sz w:val="28"/>
          <w:szCs w:val="28"/>
          <w:lang w:eastAsia="zh-CN"/>
        </w:rPr>
        <w:t>采购人</w:t>
      </w:r>
      <w:r>
        <w:rPr>
          <w:rFonts w:hint="eastAsia" w:ascii="仿宋" w:hAnsi="仿宋" w:eastAsia="仿宋" w:cs="仿宋"/>
          <w:sz w:val="28"/>
          <w:szCs w:val="28"/>
        </w:rPr>
        <w:t>将拒收货物或者要求</w:t>
      </w:r>
      <w:r>
        <w:rPr>
          <w:rFonts w:hint="eastAsia" w:ascii="仿宋" w:hAnsi="仿宋" w:eastAsia="仿宋" w:cs="仿宋"/>
          <w:sz w:val="28"/>
          <w:szCs w:val="28"/>
          <w:lang w:eastAsia="zh-CN"/>
        </w:rPr>
        <w:t>供应商</w:t>
      </w:r>
      <w:r>
        <w:rPr>
          <w:rFonts w:hint="eastAsia" w:ascii="仿宋" w:hAnsi="仿宋" w:eastAsia="仿宋" w:cs="仿宋"/>
          <w:sz w:val="28"/>
          <w:szCs w:val="28"/>
        </w:rPr>
        <w:t>更换货物，因</w:t>
      </w:r>
      <w:r>
        <w:rPr>
          <w:rFonts w:hint="eastAsia" w:ascii="仿宋" w:hAnsi="仿宋" w:eastAsia="仿宋" w:cs="仿宋"/>
          <w:sz w:val="28"/>
          <w:szCs w:val="28"/>
          <w:lang w:eastAsia="zh-CN"/>
        </w:rPr>
        <w:t>供应商</w:t>
      </w:r>
      <w:r>
        <w:rPr>
          <w:rFonts w:hint="eastAsia" w:ascii="仿宋" w:hAnsi="仿宋" w:eastAsia="仿宋" w:cs="仿宋"/>
          <w:sz w:val="28"/>
          <w:szCs w:val="28"/>
        </w:rPr>
        <w:t>延误造成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w:t>
      </w:r>
      <w:r>
        <w:rPr>
          <w:rFonts w:hint="eastAsia" w:ascii="仿宋" w:hAnsi="仿宋" w:eastAsia="仿宋" w:cs="仿宋"/>
          <w:sz w:val="28"/>
          <w:szCs w:val="28"/>
          <w:lang w:eastAsia="zh-CN"/>
        </w:rPr>
        <w:t>供应商</w:t>
      </w:r>
      <w:r>
        <w:rPr>
          <w:rFonts w:hint="eastAsia" w:ascii="仿宋" w:hAnsi="仿宋" w:eastAsia="仿宋" w:cs="仿宋"/>
          <w:sz w:val="28"/>
          <w:szCs w:val="28"/>
        </w:rPr>
        <w:t>还要全额赔偿</w:t>
      </w:r>
      <w:r>
        <w:rPr>
          <w:rFonts w:hint="eastAsia" w:ascii="仿宋" w:hAnsi="仿宋" w:eastAsia="仿宋" w:cs="仿宋"/>
          <w:sz w:val="28"/>
          <w:szCs w:val="28"/>
          <w:lang w:eastAsia="zh-CN"/>
        </w:rPr>
        <w:t>采购人</w:t>
      </w:r>
      <w:r>
        <w:rPr>
          <w:rFonts w:hint="eastAsia" w:ascii="仿宋" w:hAnsi="仿宋" w:eastAsia="仿宋" w:cs="仿宋"/>
          <w:sz w:val="28"/>
          <w:szCs w:val="28"/>
        </w:rPr>
        <w:t>损失。</w:t>
      </w:r>
    </w:p>
    <w:p w14:paraId="095DDE21">
      <w:pPr>
        <w:pStyle w:val="13"/>
        <w:spacing w:line="360" w:lineRule="auto"/>
        <w:ind w:firstLine="56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供应商</w:t>
      </w:r>
      <w:r>
        <w:rPr>
          <w:rFonts w:hint="eastAsia" w:ascii="仿宋" w:hAnsi="仿宋" w:eastAsia="仿宋" w:cs="仿宋"/>
          <w:sz w:val="28"/>
          <w:szCs w:val="28"/>
        </w:rPr>
        <w:t>应将货物送到</w:t>
      </w:r>
      <w:r>
        <w:rPr>
          <w:rFonts w:hint="eastAsia" w:ascii="仿宋" w:hAnsi="仿宋" w:eastAsia="仿宋" w:cs="仿宋"/>
          <w:sz w:val="28"/>
          <w:szCs w:val="28"/>
          <w:lang w:eastAsia="zh-CN"/>
        </w:rPr>
        <w:t>采购人</w:t>
      </w:r>
      <w:r>
        <w:rPr>
          <w:rFonts w:hint="eastAsia" w:ascii="仿宋" w:hAnsi="仿宋" w:eastAsia="仿宋" w:cs="仿宋"/>
          <w:sz w:val="28"/>
          <w:szCs w:val="28"/>
        </w:rPr>
        <w:t>指定的院内地点安装完毕后接受</w:t>
      </w:r>
      <w:r>
        <w:rPr>
          <w:rFonts w:hint="eastAsia" w:ascii="仿宋" w:hAnsi="仿宋" w:eastAsia="仿宋" w:cs="仿宋"/>
          <w:sz w:val="28"/>
          <w:szCs w:val="28"/>
          <w:lang w:eastAsia="zh-CN"/>
        </w:rPr>
        <w:t>采购人</w:t>
      </w:r>
      <w:r>
        <w:rPr>
          <w:rFonts w:hint="eastAsia" w:ascii="仿宋" w:hAnsi="仿宋" w:eastAsia="仿宋" w:cs="仿宋"/>
          <w:sz w:val="28"/>
          <w:szCs w:val="28"/>
        </w:rPr>
        <w:t>验收，并交付货物合格证、说明书、保修卡等。</w:t>
      </w:r>
      <w:r>
        <w:rPr>
          <w:rFonts w:hint="eastAsia" w:ascii="仿宋" w:hAnsi="仿宋" w:eastAsia="仿宋" w:cs="仿宋"/>
          <w:sz w:val="28"/>
          <w:szCs w:val="28"/>
          <w:lang w:eastAsia="zh-CN"/>
        </w:rPr>
        <w:t>供应商</w:t>
      </w:r>
      <w:r>
        <w:rPr>
          <w:rFonts w:hint="eastAsia" w:ascii="仿宋" w:hAnsi="仿宋" w:eastAsia="仿宋" w:cs="仿宋"/>
          <w:sz w:val="28"/>
          <w:szCs w:val="28"/>
        </w:rPr>
        <w:t>应随货附销售单据。销售单据所记录的数据应与实际供货的品名、规格型号、数量、单价、金额等一致。货物验收时双方填写验收记录单据，验收记录单据应当由</w:t>
      </w:r>
      <w:r>
        <w:rPr>
          <w:rFonts w:hint="eastAsia" w:ascii="仿宋" w:hAnsi="仿宋" w:eastAsia="仿宋" w:cs="仿宋"/>
          <w:sz w:val="28"/>
          <w:szCs w:val="28"/>
          <w:lang w:eastAsia="zh-CN"/>
        </w:rPr>
        <w:t>采购人</w:t>
      </w:r>
      <w:r>
        <w:rPr>
          <w:rFonts w:hint="eastAsia" w:ascii="仿宋" w:hAnsi="仿宋" w:eastAsia="仿宋" w:cs="仿宋"/>
          <w:sz w:val="28"/>
          <w:szCs w:val="28"/>
        </w:rPr>
        <w:t>签字认可。</w:t>
      </w:r>
    </w:p>
    <w:p w14:paraId="28F2583A">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供应商</w:t>
      </w:r>
      <w:r>
        <w:rPr>
          <w:rFonts w:hint="eastAsia" w:ascii="仿宋" w:hAnsi="仿宋" w:eastAsia="仿宋" w:cs="仿宋"/>
          <w:sz w:val="28"/>
          <w:szCs w:val="28"/>
        </w:rPr>
        <w:t>须遵守</w:t>
      </w:r>
      <w:r>
        <w:rPr>
          <w:rFonts w:hint="eastAsia" w:ascii="仿宋" w:hAnsi="仿宋" w:eastAsia="仿宋" w:cs="仿宋"/>
          <w:sz w:val="28"/>
          <w:szCs w:val="28"/>
          <w:lang w:eastAsia="zh-CN"/>
        </w:rPr>
        <w:t>采购人</w:t>
      </w:r>
      <w:r>
        <w:rPr>
          <w:rFonts w:hint="eastAsia" w:ascii="仿宋" w:hAnsi="仿宋" w:eastAsia="仿宋" w:cs="仿宋"/>
          <w:sz w:val="28"/>
          <w:szCs w:val="28"/>
        </w:rPr>
        <w:t>规定的院内各项制度和要求，并在指定的区域内进行作业，</w:t>
      </w:r>
      <w:r>
        <w:rPr>
          <w:rFonts w:hint="eastAsia" w:ascii="仿宋" w:hAnsi="仿宋" w:eastAsia="仿宋" w:cs="仿宋"/>
          <w:sz w:val="28"/>
          <w:szCs w:val="28"/>
          <w:lang w:eastAsia="zh-CN"/>
        </w:rPr>
        <w:t>供应商</w:t>
      </w:r>
      <w:r>
        <w:rPr>
          <w:rFonts w:hint="eastAsia" w:ascii="仿宋" w:hAnsi="仿宋" w:eastAsia="仿宋" w:cs="仿宋"/>
          <w:sz w:val="28"/>
          <w:szCs w:val="28"/>
        </w:rPr>
        <w:t>做好各项安全保障工作和预案，做好员工安全教育工作，确保安全，严格执行国家相关法律法规、安全规章制度，采取有效的安全措施，合同履行过程中由</w:t>
      </w:r>
      <w:r>
        <w:rPr>
          <w:rFonts w:hint="eastAsia" w:ascii="仿宋" w:hAnsi="仿宋" w:eastAsia="仿宋" w:cs="仿宋"/>
          <w:sz w:val="28"/>
          <w:szCs w:val="28"/>
          <w:lang w:eastAsia="zh-CN"/>
        </w:rPr>
        <w:t>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无关。若</w:t>
      </w:r>
      <w:r>
        <w:rPr>
          <w:rFonts w:hint="eastAsia" w:ascii="仿宋" w:hAnsi="仿宋" w:eastAsia="仿宋" w:cs="仿宋"/>
          <w:sz w:val="28"/>
          <w:szCs w:val="28"/>
          <w:lang w:eastAsia="zh-CN"/>
        </w:rPr>
        <w:t>供应商</w:t>
      </w:r>
      <w:r>
        <w:rPr>
          <w:rFonts w:hint="eastAsia" w:ascii="仿宋" w:hAnsi="仿宋" w:eastAsia="仿宋" w:cs="仿宋"/>
          <w:sz w:val="28"/>
          <w:szCs w:val="28"/>
        </w:rPr>
        <w:t>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w:t>
      </w:r>
      <w:r>
        <w:rPr>
          <w:rFonts w:hint="eastAsia" w:ascii="仿宋" w:hAnsi="仿宋" w:eastAsia="仿宋" w:cs="仿宋"/>
          <w:bCs/>
          <w:sz w:val="28"/>
          <w:szCs w:val="28"/>
        </w:rPr>
        <w:t>包括但不限于</w:t>
      </w:r>
      <w:r>
        <w:rPr>
          <w:rFonts w:hint="eastAsia" w:ascii="仿宋" w:hAnsi="仿宋" w:eastAsia="仿宋" w:cs="仿宋"/>
          <w:bCs/>
          <w:sz w:val="28"/>
          <w:szCs w:val="28"/>
          <w:lang w:eastAsia="zh-CN"/>
        </w:rPr>
        <w:t>采购人</w:t>
      </w:r>
      <w:r>
        <w:rPr>
          <w:rFonts w:hint="eastAsia" w:ascii="仿宋" w:hAnsi="仿宋" w:eastAsia="仿宋" w:cs="仿宋"/>
          <w:bCs/>
          <w:sz w:val="28"/>
          <w:szCs w:val="28"/>
        </w:rPr>
        <w:t>本身的财产损失或人身伤害、由此而导致的</w:t>
      </w:r>
      <w:r>
        <w:rPr>
          <w:rFonts w:hint="eastAsia" w:ascii="仿宋" w:hAnsi="仿宋" w:eastAsia="仿宋" w:cs="仿宋"/>
          <w:bCs/>
          <w:sz w:val="28"/>
          <w:szCs w:val="28"/>
          <w:lang w:eastAsia="zh-CN"/>
        </w:rPr>
        <w:t>采购人</w:t>
      </w:r>
      <w:r>
        <w:rPr>
          <w:rFonts w:hint="eastAsia" w:ascii="仿宋" w:hAnsi="仿宋" w:eastAsia="仿宋" w:cs="仿宋"/>
          <w:bCs/>
          <w:sz w:val="28"/>
          <w:szCs w:val="28"/>
        </w:rPr>
        <w:t>对任何第三方的法律责任等，</w:t>
      </w:r>
      <w:r>
        <w:rPr>
          <w:rFonts w:hint="eastAsia" w:ascii="仿宋" w:hAnsi="仿宋" w:eastAsia="仿宋" w:cs="仿宋"/>
          <w:bCs/>
          <w:sz w:val="28"/>
          <w:szCs w:val="28"/>
          <w:lang w:eastAsia="zh-CN"/>
        </w:rPr>
        <w:t>供应商</w:t>
      </w:r>
      <w:r>
        <w:rPr>
          <w:rFonts w:hint="eastAsia" w:ascii="仿宋" w:hAnsi="仿宋" w:eastAsia="仿宋" w:cs="仿宋"/>
          <w:bCs/>
          <w:sz w:val="28"/>
          <w:szCs w:val="28"/>
        </w:rPr>
        <w:t>对此均应承担全部的赔偿责任和法律责任</w:t>
      </w:r>
      <w:r>
        <w:rPr>
          <w:rFonts w:hint="eastAsia" w:ascii="仿宋" w:hAnsi="仿宋" w:eastAsia="仿宋" w:cs="仿宋"/>
          <w:sz w:val="28"/>
          <w:szCs w:val="28"/>
        </w:rPr>
        <w:t>。</w:t>
      </w:r>
    </w:p>
    <w:p w14:paraId="39E2B315">
      <w:pPr>
        <w:keepNext w:val="0"/>
        <w:keepLines w:val="0"/>
        <w:pageBreakBefore w:val="0"/>
        <w:kinsoku/>
        <w:wordWrap/>
        <w:overflowPunct/>
        <w:topLinePunct w:val="0"/>
        <w:bidi w:val="0"/>
        <w:adjustRightInd/>
        <w:snapToGrid/>
        <w:spacing w:beforeLines="50" w:afterLines="50" w:line="560" w:lineRule="exact"/>
        <w:ind w:firstLine="562" w:firstLineChars="200"/>
        <w:jc w:val="left"/>
        <w:textAlignment w:val="auto"/>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、折扣率报价方式</w:t>
      </w:r>
    </w:p>
    <w:p w14:paraId="5CB7C704">
      <w:pPr>
        <w:keepNext w:val="0"/>
        <w:keepLines w:val="0"/>
        <w:pageBreakBefore w:val="0"/>
        <w:numPr>
          <w:ilvl w:val="255"/>
          <w:numId w:val="0"/>
        </w:numPr>
        <w:kinsoku/>
        <w:wordWrap/>
        <w:overflowPunct/>
        <w:topLinePunct w:val="0"/>
        <w:bidi w:val="0"/>
        <w:adjustRightInd/>
        <w:snapToGrid/>
        <w:spacing w:beforeLines="50" w:afterLines="50" w:line="560" w:lineRule="exact"/>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val="en-US" w:eastAsia="zh-CN"/>
        </w:rPr>
        <w:t>采购总</w:t>
      </w:r>
      <w:r>
        <w:rPr>
          <w:rFonts w:hint="eastAsia" w:ascii="仿宋" w:hAnsi="仿宋" w:eastAsia="仿宋" w:cs="仿宋"/>
          <w:sz w:val="28"/>
          <w:szCs w:val="28"/>
          <w:lang w:val="en-US" w:eastAsia="zh-CN"/>
        </w:rPr>
        <w:t>预算</w:t>
      </w:r>
      <w:r>
        <w:rPr>
          <w:rFonts w:hint="eastAsia" w:ascii="仿宋" w:hAnsi="仿宋" w:eastAsia="仿宋" w:cs="仿宋"/>
          <w:color w:val="0000FF"/>
          <w:sz w:val="28"/>
          <w:szCs w:val="28"/>
          <w:u w:val="single"/>
        </w:rPr>
        <w:t xml:space="preserve"> 2.9万</w:t>
      </w:r>
      <w:r>
        <w:rPr>
          <w:rFonts w:hint="eastAsia" w:ascii="仿宋" w:hAnsi="仿宋" w:eastAsia="仿宋" w:cs="仿宋"/>
          <w:color w:val="0000FF"/>
          <w:sz w:val="28"/>
          <w:szCs w:val="28"/>
        </w:rPr>
        <w:t xml:space="preserve">元 </w:t>
      </w:r>
      <w:r>
        <w:rPr>
          <w:rFonts w:hint="eastAsia" w:ascii="仿宋" w:hAnsi="仿宋" w:eastAsia="仿宋" w:cs="仿宋"/>
          <w:sz w:val="28"/>
          <w:szCs w:val="28"/>
        </w:rPr>
        <w:t>(大写：</w:t>
      </w:r>
      <w:r>
        <w:rPr>
          <w:rFonts w:hint="eastAsia" w:ascii="仿宋" w:hAnsi="仿宋" w:eastAsia="仿宋" w:cs="仿宋"/>
          <w:sz w:val="28"/>
          <w:szCs w:val="28"/>
          <w:u w:val="single"/>
        </w:rPr>
        <w:t xml:space="preserve"> 人民币：贰万玖仟元整  </w:t>
      </w:r>
      <w:r>
        <w:rPr>
          <w:rFonts w:hint="eastAsia" w:ascii="仿宋" w:hAnsi="仿宋" w:eastAsia="仿宋" w:cs="仿宋"/>
          <w:sz w:val="28"/>
          <w:szCs w:val="28"/>
        </w:rPr>
        <w:t>)</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highlight w:val="none"/>
        </w:rPr>
        <w:t>本项目总预算不变，供应商以本项目货物单价最高限价的</w:t>
      </w:r>
      <w:r>
        <w:rPr>
          <w:rFonts w:hint="eastAsia" w:ascii="仿宋_GB2312" w:hAnsi="仿宋_GB2312" w:eastAsia="仿宋_GB2312" w:cs="仿宋_GB2312"/>
          <w:color w:val="auto"/>
          <w:sz w:val="28"/>
          <w:szCs w:val="28"/>
          <w:highlight w:val="none"/>
          <w:lang w:val="en-US" w:eastAsia="zh-CN"/>
        </w:rPr>
        <w:t>统一</w:t>
      </w:r>
      <w:r>
        <w:rPr>
          <w:rFonts w:hint="eastAsia" w:ascii="仿宋_GB2312" w:hAnsi="仿宋_GB2312" w:eastAsia="仿宋_GB2312" w:cs="仿宋_GB2312"/>
          <w:color w:val="auto"/>
          <w:sz w:val="28"/>
          <w:szCs w:val="28"/>
          <w:highlight w:val="none"/>
        </w:rPr>
        <w:t>折扣率报价，</w:t>
      </w:r>
      <w:r>
        <w:rPr>
          <w:rFonts w:hint="eastAsia" w:ascii="仿宋_GB2312" w:hAnsi="仿宋_GB2312" w:eastAsia="仿宋_GB2312" w:cs="仿宋_GB2312"/>
          <w:color w:val="auto"/>
          <w:sz w:val="28"/>
          <w:szCs w:val="28"/>
          <w:highlight w:val="none"/>
          <w:lang w:val="en-US" w:eastAsia="zh-CN"/>
        </w:rPr>
        <w:t>供应商报价只报一个唯一折扣率，</w:t>
      </w:r>
      <w:r>
        <w:rPr>
          <w:rFonts w:hint="eastAsia" w:ascii="仿宋_GB2312" w:hAnsi="仿宋_GB2312" w:eastAsia="仿宋_GB2312" w:cs="仿宋_GB2312"/>
          <w:color w:val="auto"/>
          <w:sz w:val="28"/>
          <w:szCs w:val="28"/>
          <w:highlight w:val="none"/>
        </w:rPr>
        <w:t>本项目所有货物采购价格均按此</w:t>
      </w:r>
      <w:r>
        <w:rPr>
          <w:rFonts w:hint="eastAsia" w:ascii="仿宋_GB2312" w:hAnsi="仿宋_GB2312" w:eastAsia="仿宋_GB2312" w:cs="仿宋_GB2312"/>
          <w:color w:val="auto"/>
          <w:sz w:val="28"/>
          <w:szCs w:val="28"/>
          <w:highlight w:val="none"/>
          <w:lang w:val="en-US" w:eastAsia="zh-CN"/>
        </w:rPr>
        <w:t>唯一</w:t>
      </w:r>
      <w:r>
        <w:rPr>
          <w:rFonts w:hint="eastAsia" w:ascii="仿宋_GB2312" w:hAnsi="仿宋_GB2312" w:eastAsia="仿宋_GB2312" w:cs="仿宋_GB2312"/>
          <w:color w:val="auto"/>
          <w:sz w:val="28"/>
          <w:szCs w:val="28"/>
          <w:highlight w:val="none"/>
        </w:rPr>
        <w:t>报价折扣率执行。项目合同履行期内折扣率不准变动。</w:t>
      </w:r>
      <w:r>
        <w:rPr>
          <w:rFonts w:hint="eastAsia" w:ascii="仿宋_GB2312" w:hAnsi="仿宋_GB2312" w:eastAsia="仿宋_GB2312" w:cs="仿宋_GB2312"/>
          <w:color w:val="auto"/>
          <w:sz w:val="28"/>
          <w:szCs w:val="28"/>
          <w:highlight w:val="none"/>
          <w:lang w:val="en-US" w:eastAsia="zh-CN"/>
        </w:rPr>
        <w:t>供应商本次报价，折扣率必须小于或等于100%，否则视为无效报价。（</w:t>
      </w:r>
      <w:r>
        <w:rPr>
          <w:rFonts w:hint="eastAsia" w:ascii="仿宋_GB2312" w:hAnsi="仿宋_GB2312" w:eastAsia="仿宋_GB2312" w:cs="仿宋_GB2312"/>
          <w:color w:val="auto"/>
          <w:sz w:val="28"/>
          <w:szCs w:val="28"/>
          <w:highlight w:val="none"/>
        </w:rPr>
        <w:t>注：折扣率</w:t>
      </w:r>
      <w:r>
        <w:rPr>
          <w:rFonts w:hint="eastAsia" w:ascii="仿宋_GB2312" w:hAnsi="仿宋_GB2312" w:eastAsia="仿宋_GB2312" w:cs="仿宋_GB2312"/>
          <w:b w:val="0"/>
          <w:bCs w:val="0"/>
          <w:color w:val="auto"/>
          <w:kern w:val="0"/>
          <w:sz w:val="28"/>
          <w:szCs w:val="28"/>
          <w:highlight w:val="none"/>
          <w:lang w:val="en-US" w:eastAsia="zh-CN" w:bidi="ar-SA"/>
        </w:rPr>
        <w:t>必须是一个固定整数值，如92%。</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不得含小数点，如92.5%，</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不得为区间值，如以“92.5%～94%”进行报价，否则将视为无效报价</w:t>
      </w:r>
      <w:r>
        <w:rPr>
          <w:rFonts w:hint="eastAsia" w:ascii="仿宋_GB2312" w:hAnsi="仿宋_GB2312" w:eastAsia="仿宋_GB2312" w:cs="仿宋_GB2312"/>
          <w:color w:val="auto"/>
          <w:sz w:val="28"/>
          <w:szCs w:val="28"/>
          <w:highlight w:val="none"/>
          <w:lang w:eastAsia="zh-CN"/>
        </w:rPr>
        <w:t>）。</w:t>
      </w:r>
    </w:p>
    <w:p w14:paraId="6AD93147">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例：采购人当月需要的货物包括，1号货物最高限价为X元/个，2号货物最高限价为X元/个，货物采购数量以当月实际需要数量为准。</w:t>
      </w:r>
    </w:p>
    <w:p w14:paraId="51B8C822">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若成交供应商报价折扣率为，则成交供应商当月结算金额为=1号货物为X元/个（单价最高限价）</w:t>
      </w:r>
      <w:r>
        <w:rPr>
          <w:rFonts w:hint="eastAsia" w:ascii="仿宋_GB2312" w:hAnsi="仿宋_GB2312" w:eastAsia="仿宋_GB2312" w:cs="仿宋_GB2312"/>
          <w:spacing w:val="-14"/>
          <w:sz w:val="28"/>
          <w:szCs w:val="28"/>
        </w:rPr>
        <w:t>×92%（成交供应商报价折扣率）×当月采购人实际需要数量+2号货物</w:t>
      </w:r>
      <w:r>
        <w:rPr>
          <w:rFonts w:hint="eastAsia" w:ascii="仿宋_GB2312" w:hAnsi="仿宋_GB2312" w:eastAsia="仿宋_GB2312" w:cs="仿宋_GB2312"/>
          <w:sz w:val="28"/>
          <w:szCs w:val="28"/>
        </w:rPr>
        <w:t>为X元/个（单价最高限价）</w:t>
      </w:r>
      <w:r>
        <w:rPr>
          <w:rFonts w:hint="eastAsia" w:ascii="仿宋_GB2312" w:hAnsi="仿宋_GB2312" w:eastAsia="仿宋_GB2312" w:cs="仿宋_GB2312"/>
          <w:spacing w:val="-14"/>
          <w:sz w:val="28"/>
          <w:szCs w:val="28"/>
        </w:rPr>
        <w:t>×92%（成交供应商报价折扣率）×当月采购人实际需要数量+</w:t>
      </w:r>
      <w:r>
        <w:rPr>
          <w:rFonts w:hint="eastAsia" w:ascii="仿宋_GB2312" w:hAnsi="仿宋_GB2312" w:eastAsia="仿宋_GB2312" w:cs="仿宋_GB2312"/>
          <w:sz w:val="28"/>
          <w:szCs w:val="28"/>
        </w:rPr>
        <w:t>… N号货物品名单价最高限价</w:t>
      </w:r>
      <w:r>
        <w:rPr>
          <w:rFonts w:hint="eastAsia" w:ascii="仿宋_GB2312" w:hAnsi="仿宋_GB2312" w:eastAsia="仿宋_GB2312" w:cs="仿宋_GB2312"/>
          <w:spacing w:val="-14"/>
          <w:sz w:val="28"/>
          <w:szCs w:val="28"/>
        </w:rPr>
        <w:t>×</w:t>
      </w:r>
      <w:r>
        <w:rPr>
          <w:rFonts w:hint="eastAsia" w:ascii="仿宋_GB2312" w:hAnsi="仿宋_GB2312" w:eastAsia="仿宋_GB2312" w:cs="仿宋_GB2312"/>
          <w:sz w:val="28"/>
          <w:szCs w:val="28"/>
        </w:rPr>
        <w:t>92%</w:t>
      </w:r>
      <w:r>
        <w:rPr>
          <w:rFonts w:hint="eastAsia" w:ascii="仿宋_GB2312" w:hAnsi="仿宋_GB2312" w:eastAsia="仿宋_GB2312" w:cs="仿宋_GB2312"/>
          <w:spacing w:val="-14"/>
          <w:sz w:val="28"/>
          <w:szCs w:val="28"/>
        </w:rPr>
        <w:t>×当月采购人实际需要数量。</w:t>
      </w:r>
    </w:p>
    <w:p w14:paraId="047D0BEA">
      <w:pPr>
        <w:pStyle w:val="13"/>
        <w:keepNext w:val="0"/>
        <w:keepLines w:val="0"/>
        <w:pageBreakBefore w:val="0"/>
        <w:kinsoku/>
        <w:wordWrap/>
        <w:overflowPunct/>
        <w:topLinePunct w:val="0"/>
        <w:bidi w:val="0"/>
        <w:adjustRightInd/>
        <w:snapToGrid/>
        <w:spacing w:line="560" w:lineRule="exact"/>
        <w:ind w:firstLine="691" w:firstLineChars="24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所报的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61D4015D">
      <w:pPr>
        <w:pStyle w:val="2"/>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kern w:val="0"/>
          <w:sz w:val="28"/>
          <w:szCs w:val="28"/>
        </w:rPr>
        <w:t>3、货物单价最高限价乘以供应商报价折扣率后的</w:t>
      </w:r>
      <w:r>
        <w:rPr>
          <w:rFonts w:hint="eastAsia" w:ascii="仿宋_GB2312" w:hAnsi="仿宋_GB2312" w:eastAsia="仿宋_GB2312" w:cs="仿宋_GB2312"/>
          <w:kern w:val="0"/>
          <w:sz w:val="28"/>
          <w:szCs w:val="28"/>
          <w:u w:val="single"/>
        </w:rPr>
        <w:t>四舍五入保留小数点后</w:t>
      </w:r>
      <w:r>
        <w:rPr>
          <w:rFonts w:hint="eastAsia" w:ascii="仿宋_GB2312" w:hAnsi="仿宋_GB2312" w:eastAsia="仿宋_GB2312" w:cs="仿宋_GB2312"/>
          <w:kern w:val="0"/>
          <w:sz w:val="28"/>
          <w:szCs w:val="28"/>
          <w:u w:val="single"/>
          <w:lang w:val="en-US" w:eastAsia="zh-CN"/>
        </w:rPr>
        <w:t>2</w:t>
      </w:r>
      <w:r>
        <w:rPr>
          <w:rFonts w:hint="eastAsia" w:ascii="仿宋_GB2312" w:hAnsi="仿宋_GB2312" w:eastAsia="仿宋_GB2312" w:cs="仿宋_GB2312"/>
          <w:kern w:val="0"/>
          <w:sz w:val="28"/>
          <w:szCs w:val="28"/>
          <w:u w:val="single"/>
        </w:rPr>
        <w:t>位的价格为各项货物实际供货价。</w:t>
      </w:r>
    </w:p>
    <w:p w14:paraId="37B7D8DF">
      <w:pPr>
        <w:pStyle w:val="21"/>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本项目货物购置数量采购人当前无法确定，为预计采购数量</w:t>
      </w:r>
      <w:r>
        <w:rPr>
          <w:rFonts w:hint="eastAsia" w:ascii="仿宋_GB2312" w:hAnsi="仿宋_GB2312" w:eastAsia="仿宋_GB2312" w:cs="仿宋_GB2312"/>
          <w:sz w:val="28"/>
          <w:szCs w:val="28"/>
        </w:rPr>
        <w:t>，供应商成交后，根据采购人的需求进行供货，</w:t>
      </w:r>
      <w:r>
        <w:rPr>
          <w:rFonts w:hint="eastAsia" w:ascii="仿宋_GB2312" w:hAnsi="仿宋_GB2312" w:eastAsia="仿宋_GB2312" w:cs="仿宋_GB2312"/>
          <w:sz w:val="28"/>
          <w:szCs w:val="28"/>
          <w:u w:val="single"/>
        </w:rPr>
        <w:t>最终货物采购数量以合同履行期内采购人实际需求为准</w:t>
      </w:r>
      <w:r>
        <w:rPr>
          <w:rFonts w:hint="eastAsia" w:ascii="仿宋_GB2312" w:hAnsi="仿宋_GB2312" w:eastAsia="仿宋_GB2312" w:cs="仿宋_GB2312"/>
          <w:sz w:val="28"/>
          <w:szCs w:val="28"/>
        </w:rPr>
        <w:t>。</w:t>
      </w:r>
    </w:p>
    <w:p w14:paraId="6D8D05DD">
      <w:pPr>
        <w:pStyle w:val="13"/>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结算时以采购人实际需要的各项货物购置数量分别乘以各项货物成交单价为准。合同履行期内，最终采购人货物采购总金额不超过本项目总预算金额。</w:t>
      </w:r>
    </w:p>
    <w:p w14:paraId="4B6DE05F">
      <w:pPr>
        <w:pStyle w:val="13"/>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w:t>
      </w:r>
    </w:p>
    <w:p w14:paraId="4E875E02">
      <w:pPr>
        <w:pStyle w:val="21"/>
        <w:keepNext w:val="0"/>
        <w:keepLines w:val="0"/>
        <w:pageBreakBefore w:val="0"/>
        <w:widowControl w:val="0"/>
        <w:kinsoku/>
        <w:wordWrap/>
        <w:overflowPunct/>
        <w:topLinePunct w:val="0"/>
        <w:bidi w:val="0"/>
        <w:adjustRightInd/>
        <w:snapToGrid/>
        <w:spacing w:line="360" w:lineRule="auto"/>
        <w:ind w:firstLine="56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（一）合同的履行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以下任一条件先达到即合同履行完毕</w:t>
      </w:r>
      <w:r>
        <w:rPr>
          <w:rFonts w:hint="eastAsia" w:ascii="仿宋_GB2312" w:hAnsi="仿宋_GB2312" w:eastAsia="仿宋_GB2312" w:cs="仿宋_GB2312"/>
          <w:color w:val="auto"/>
          <w:sz w:val="28"/>
          <w:szCs w:val="28"/>
          <w:lang w:eastAsia="zh-CN"/>
        </w:rPr>
        <w:t>）</w:t>
      </w:r>
    </w:p>
    <w:p w14:paraId="74EE5200">
      <w:pPr>
        <w:pStyle w:val="21"/>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1、双方签订采购合同生效之日起，合同履行期限不超过12个月。</w:t>
      </w:r>
    </w:p>
    <w:p w14:paraId="6F81A84F">
      <w:pPr>
        <w:pStyle w:val="21"/>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2、双方签订采购合同生效之日起，至</w:t>
      </w:r>
      <w:r>
        <w:rPr>
          <w:rFonts w:hint="eastAsia" w:ascii="仿宋_GB2312" w:hAnsi="仿宋_GB2312" w:eastAsia="仿宋_GB2312" w:cs="仿宋_GB2312"/>
          <w:color w:val="auto"/>
          <w:sz w:val="28"/>
          <w:szCs w:val="28"/>
        </w:rPr>
        <w:t>本项目采购总金额达到</w:t>
      </w:r>
      <w:r>
        <w:rPr>
          <w:rFonts w:hint="eastAsia" w:ascii="仿宋_GB2312" w:hAnsi="仿宋_GB2312" w:eastAsia="仿宋_GB2312" w:cs="仿宋_GB2312"/>
          <w:color w:val="auto"/>
          <w:sz w:val="28"/>
          <w:szCs w:val="28"/>
          <w:lang w:val="en-US" w:eastAsia="zh-CN"/>
        </w:rPr>
        <w:t>合同总价截止。</w:t>
      </w:r>
    </w:p>
    <w:p w14:paraId="3BFC9CA6">
      <w:pPr>
        <w:pStyle w:val="21"/>
        <w:keepNext w:val="0"/>
        <w:keepLines w:val="0"/>
        <w:pageBreakBefore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7773BAE1">
      <w:pPr>
        <w:pStyle w:val="21"/>
        <w:keepNext w:val="0"/>
        <w:keepLines w:val="0"/>
        <w:pageBreakBefore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4、合同中止的约定：若国家行政管理部门根据相应法律法规，要求采购人解除本合同，即使本项目采购总金额未达到本项目总预算，本合同仍然立即终止。</w:t>
      </w:r>
    </w:p>
    <w:p w14:paraId="477DB9E4">
      <w:pPr>
        <w:pStyle w:val="18"/>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（二）项目履行地点：大竹县人民医院院内指定地点。</w:t>
      </w:r>
      <w:r>
        <w:rPr>
          <w:rFonts w:hint="eastAsia" w:ascii="仿宋_GB2312" w:hAnsi="仿宋_GB2312" w:eastAsia="仿宋_GB2312" w:cs="仿宋_GB2312"/>
          <w:b w:val="0"/>
          <w:bCs/>
          <w:color w:val="auto"/>
          <w:sz w:val="28"/>
          <w:szCs w:val="28"/>
          <w:u w:val="single"/>
          <w:lang w:val="en-US" w:eastAsia="zh-CN"/>
        </w:rPr>
        <w:t>货物交付采购人之前，货物的损毁、灭失风险由供应商承担。</w:t>
      </w:r>
    </w:p>
    <w:p w14:paraId="69432232">
      <w:pPr>
        <w:pStyle w:val="13"/>
        <w:keepNext w:val="0"/>
        <w:keepLines w:val="0"/>
        <w:pageBreakBefore w:val="0"/>
        <w:kinsoku/>
        <w:wordWrap/>
        <w:overflowPunct/>
        <w:topLinePunct w:val="0"/>
        <w:bidi w:val="0"/>
        <w:adjustRightInd/>
        <w:snapToGrid/>
        <w:spacing w:line="360" w:lineRule="auto"/>
        <w:ind w:left="630" w:leftChars="3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（三）项目付款方式</w:t>
      </w:r>
      <w:r>
        <w:rPr>
          <w:rFonts w:hint="eastAsia" w:ascii="仿宋_GB2312" w:hAnsi="仿宋_GB2312" w:eastAsia="仿宋_GB2312" w:cs="仿宋_GB2312"/>
          <w:color w:val="auto"/>
          <w:sz w:val="28"/>
          <w:szCs w:val="28"/>
          <w:lang w:val="en-US" w:eastAsia="zh-CN"/>
        </w:rPr>
        <w:t>及验收方式</w:t>
      </w:r>
    </w:p>
    <w:p w14:paraId="38F48853">
      <w:pPr>
        <w:pStyle w:val="18"/>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eastAsia="zh-CN"/>
        </w:rPr>
        <w:t>采购人</w:t>
      </w:r>
      <w:r>
        <w:rPr>
          <w:rFonts w:hint="eastAsia" w:ascii="仿宋" w:hAnsi="仿宋" w:eastAsia="仿宋" w:cs="仿宋"/>
          <w:sz w:val="28"/>
          <w:szCs w:val="28"/>
        </w:rPr>
        <w:t>采用银行转账方式付款，</w:t>
      </w:r>
      <w:r>
        <w:rPr>
          <w:rFonts w:hint="eastAsia" w:ascii="仿宋" w:hAnsi="仿宋" w:eastAsia="仿宋" w:cs="仿宋"/>
          <w:sz w:val="28"/>
          <w:szCs w:val="28"/>
          <w:lang w:eastAsia="zh-CN"/>
        </w:rPr>
        <w:t>采购人</w:t>
      </w:r>
      <w:r>
        <w:rPr>
          <w:rFonts w:hint="eastAsia" w:ascii="仿宋" w:hAnsi="仿宋" w:eastAsia="仿宋" w:cs="仿宋"/>
          <w:sz w:val="28"/>
          <w:szCs w:val="28"/>
        </w:rPr>
        <w:t>付款前，</w:t>
      </w:r>
      <w:r>
        <w:rPr>
          <w:rFonts w:hint="eastAsia" w:ascii="仿宋" w:hAnsi="仿宋" w:eastAsia="仿宋" w:cs="仿宋"/>
          <w:sz w:val="28"/>
          <w:szCs w:val="28"/>
          <w:lang w:eastAsia="zh-CN"/>
        </w:rPr>
        <w:t>成交供应商</w:t>
      </w:r>
      <w:r>
        <w:rPr>
          <w:rFonts w:hint="eastAsia" w:ascii="仿宋" w:hAnsi="仿宋" w:eastAsia="仿宋" w:cs="仿宋"/>
          <w:sz w:val="28"/>
          <w:szCs w:val="28"/>
        </w:rPr>
        <w:t>必须提供使用科室签字确认的货物服务结算清单给</w:t>
      </w:r>
      <w:r>
        <w:rPr>
          <w:rFonts w:hint="eastAsia" w:ascii="仿宋" w:hAnsi="仿宋" w:eastAsia="仿宋" w:cs="仿宋"/>
          <w:sz w:val="28"/>
          <w:szCs w:val="28"/>
          <w:lang w:eastAsia="zh-CN"/>
        </w:rPr>
        <w:t>采购人</w:t>
      </w:r>
      <w:r>
        <w:rPr>
          <w:rFonts w:hint="eastAsia" w:ascii="仿宋" w:hAnsi="仿宋" w:eastAsia="仿宋" w:cs="仿宋"/>
          <w:sz w:val="28"/>
          <w:szCs w:val="28"/>
        </w:rPr>
        <w:t>核对，</w:t>
      </w:r>
      <w:r>
        <w:rPr>
          <w:rFonts w:hint="eastAsia" w:ascii="仿宋" w:hAnsi="仿宋" w:eastAsia="仿宋" w:cs="仿宋"/>
          <w:sz w:val="28"/>
          <w:szCs w:val="28"/>
          <w:lang w:eastAsia="zh-CN"/>
        </w:rPr>
        <w:t>成交供应商</w:t>
      </w:r>
      <w:r>
        <w:rPr>
          <w:rFonts w:hint="eastAsia" w:ascii="仿宋" w:hAnsi="仿宋" w:eastAsia="仿宋" w:cs="仿宋"/>
          <w:sz w:val="28"/>
          <w:szCs w:val="28"/>
        </w:rPr>
        <w:t>的结算清单应清楚、准确、明晰，</w:t>
      </w:r>
      <w:r>
        <w:rPr>
          <w:rFonts w:hint="eastAsia" w:ascii="仿宋" w:hAnsi="仿宋" w:eastAsia="仿宋" w:cs="仿宋"/>
          <w:sz w:val="28"/>
          <w:szCs w:val="28"/>
          <w:lang w:eastAsia="zh-CN"/>
        </w:rPr>
        <w:t>成交供应商</w:t>
      </w:r>
      <w:r>
        <w:rPr>
          <w:rFonts w:hint="eastAsia" w:ascii="仿宋" w:hAnsi="仿宋" w:eastAsia="仿宋" w:cs="仿宋"/>
          <w:sz w:val="28"/>
          <w:szCs w:val="28"/>
        </w:rPr>
        <w:t>必须出具国家认可的足额有效发票，否则</w:t>
      </w:r>
      <w:r>
        <w:rPr>
          <w:rFonts w:hint="eastAsia" w:ascii="仿宋" w:hAnsi="仿宋" w:eastAsia="仿宋" w:cs="仿宋"/>
          <w:sz w:val="28"/>
          <w:szCs w:val="28"/>
          <w:lang w:eastAsia="zh-CN"/>
        </w:rPr>
        <w:t>采购人</w:t>
      </w:r>
      <w:r>
        <w:rPr>
          <w:rFonts w:hint="eastAsia" w:ascii="仿宋" w:hAnsi="仿宋" w:eastAsia="仿宋" w:cs="仿宋"/>
          <w:sz w:val="28"/>
          <w:szCs w:val="28"/>
        </w:rPr>
        <w:t>有权拒绝付款。</w:t>
      </w:r>
      <w:r>
        <w:rPr>
          <w:rFonts w:hint="eastAsia" w:ascii="仿宋" w:hAnsi="仿宋" w:eastAsia="仿宋" w:cs="仿宋"/>
          <w:sz w:val="28"/>
          <w:szCs w:val="28"/>
          <w:lang w:val="en-US" w:eastAsia="zh-CN"/>
        </w:rPr>
        <w:t>成交供应商为一般纳税人的应开具增值税发票。</w:t>
      </w:r>
    </w:p>
    <w:p w14:paraId="0CA50D65">
      <w:pPr>
        <w:pStyle w:val="18"/>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双方核对一致后，</w:t>
      </w:r>
      <w:r>
        <w:rPr>
          <w:rFonts w:hint="eastAsia" w:ascii="仿宋" w:hAnsi="仿宋" w:eastAsia="仿宋" w:cs="仿宋"/>
          <w:sz w:val="28"/>
          <w:szCs w:val="28"/>
          <w:lang w:eastAsia="zh-CN"/>
        </w:rPr>
        <w:t>成交供应商</w:t>
      </w:r>
      <w:r>
        <w:rPr>
          <w:rFonts w:hint="eastAsia" w:ascii="仿宋" w:hAnsi="仿宋" w:eastAsia="仿宋" w:cs="仿宋"/>
          <w:sz w:val="28"/>
          <w:szCs w:val="28"/>
        </w:rPr>
        <w:t>才可开具发票。</w:t>
      </w:r>
      <w:r>
        <w:rPr>
          <w:rFonts w:hint="eastAsia" w:ascii="仿宋" w:hAnsi="仿宋" w:eastAsia="仿宋" w:cs="仿宋"/>
          <w:sz w:val="28"/>
          <w:szCs w:val="28"/>
          <w:lang w:eastAsia="zh-CN"/>
        </w:rPr>
        <w:t>采购人</w:t>
      </w:r>
      <w:r>
        <w:rPr>
          <w:rFonts w:hint="eastAsia" w:ascii="仿宋" w:hAnsi="仿宋" w:eastAsia="仿宋" w:cs="仿宋"/>
          <w:sz w:val="28"/>
          <w:szCs w:val="28"/>
        </w:rPr>
        <w:t>在收到</w:t>
      </w:r>
      <w:r>
        <w:rPr>
          <w:rFonts w:hint="eastAsia" w:ascii="仿宋" w:hAnsi="仿宋" w:eastAsia="仿宋" w:cs="仿宋"/>
          <w:sz w:val="28"/>
          <w:szCs w:val="28"/>
          <w:lang w:eastAsia="zh-CN"/>
        </w:rPr>
        <w:t>成交供应商</w:t>
      </w:r>
      <w:r>
        <w:rPr>
          <w:rFonts w:hint="eastAsia" w:ascii="仿宋" w:hAnsi="仿宋" w:eastAsia="仿宋" w:cs="仿宋"/>
          <w:sz w:val="28"/>
          <w:szCs w:val="28"/>
        </w:rPr>
        <w:t>前款所述有效票据后，90日内一次性转账支付</w:t>
      </w:r>
      <w:r>
        <w:rPr>
          <w:rFonts w:hint="eastAsia" w:ascii="仿宋" w:hAnsi="仿宋" w:eastAsia="仿宋" w:cs="仿宋"/>
          <w:sz w:val="28"/>
          <w:szCs w:val="28"/>
          <w:lang w:eastAsia="zh-CN"/>
        </w:rPr>
        <w:t>成交供应商</w:t>
      </w:r>
      <w:r>
        <w:rPr>
          <w:rFonts w:hint="eastAsia" w:ascii="仿宋" w:hAnsi="仿宋" w:eastAsia="仿宋" w:cs="仿宋"/>
          <w:sz w:val="28"/>
          <w:szCs w:val="28"/>
        </w:rPr>
        <w:t>合同总款。</w:t>
      </w:r>
    </w:p>
    <w:p w14:paraId="3AF77B7A">
      <w:pPr>
        <w:pStyle w:val="13"/>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rPr>
        <w:t>售后服务要求</w:t>
      </w:r>
    </w:p>
    <w:p w14:paraId="51E9370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供应商</w:t>
      </w:r>
      <w:r>
        <w:rPr>
          <w:rFonts w:hint="eastAsia" w:ascii="仿宋" w:hAnsi="仿宋" w:eastAsia="仿宋" w:cs="仿宋"/>
          <w:sz w:val="28"/>
          <w:szCs w:val="28"/>
        </w:rPr>
        <w:t>所提供的货物的质保期按合同要求执行，货物的质保期自货物</w:t>
      </w:r>
      <w:r>
        <w:rPr>
          <w:rFonts w:hint="eastAsia" w:ascii="仿宋" w:hAnsi="仿宋" w:eastAsia="仿宋" w:cs="仿宋"/>
          <w:sz w:val="28"/>
          <w:szCs w:val="28"/>
          <w:lang w:eastAsia="zh-CN"/>
        </w:rPr>
        <w:t>采购人</w:t>
      </w:r>
      <w:r>
        <w:rPr>
          <w:rFonts w:hint="eastAsia" w:ascii="仿宋" w:hAnsi="仿宋" w:eastAsia="仿宋" w:cs="仿宋"/>
          <w:sz w:val="28"/>
          <w:szCs w:val="28"/>
        </w:rPr>
        <w:t>验收合格之日起计，质保期内发生的货物质量问题由</w:t>
      </w:r>
      <w:r>
        <w:rPr>
          <w:rFonts w:hint="eastAsia" w:ascii="仿宋" w:hAnsi="仿宋" w:eastAsia="仿宋" w:cs="仿宋"/>
          <w:sz w:val="28"/>
          <w:szCs w:val="28"/>
          <w:lang w:eastAsia="zh-CN"/>
        </w:rPr>
        <w:t>供应商</w:t>
      </w:r>
      <w:r>
        <w:rPr>
          <w:rFonts w:hint="eastAsia" w:ascii="仿宋" w:hAnsi="仿宋" w:eastAsia="仿宋" w:cs="仿宋"/>
          <w:sz w:val="28"/>
          <w:szCs w:val="28"/>
        </w:rPr>
        <w:t>进行维修及更换，更换所产生的一切费用（含货物、人工、运输费等）由</w:t>
      </w:r>
      <w:r>
        <w:rPr>
          <w:rFonts w:hint="eastAsia" w:ascii="仿宋" w:hAnsi="仿宋" w:eastAsia="仿宋" w:cs="仿宋"/>
          <w:sz w:val="28"/>
          <w:szCs w:val="28"/>
          <w:lang w:eastAsia="zh-CN"/>
        </w:rPr>
        <w:t>供应商</w:t>
      </w:r>
      <w:r>
        <w:rPr>
          <w:rFonts w:hint="eastAsia" w:ascii="仿宋" w:hAnsi="仿宋" w:eastAsia="仿宋" w:cs="仿宋"/>
          <w:sz w:val="28"/>
          <w:szCs w:val="28"/>
        </w:rPr>
        <w:t>承担，货物更换必须是等于或优于合同要求的。</w:t>
      </w:r>
    </w:p>
    <w:p w14:paraId="6DE467AA">
      <w:pPr>
        <w:widowControl/>
        <w:spacing w:after="18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合同履行期内，</w:t>
      </w:r>
      <w:r>
        <w:rPr>
          <w:rFonts w:hint="eastAsia" w:ascii="仿宋" w:hAnsi="仿宋" w:eastAsia="仿宋" w:cs="仿宋"/>
          <w:sz w:val="28"/>
          <w:szCs w:val="28"/>
          <w:lang w:eastAsia="zh-CN"/>
        </w:rPr>
        <w:t>采购人</w:t>
      </w:r>
      <w:r>
        <w:rPr>
          <w:rFonts w:hint="eastAsia" w:ascii="仿宋" w:hAnsi="仿宋" w:eastAsia="仿宋" w:cs="仿宋"/>
          <w:sz w:val="28"/>
          <w:szCs w:val="28"/>
        </w:rPr>
        <w:t>在提出服务需求，</w:t>
      </w:r>
      <w:r>
        <w:rPr>
          <w:rFonts w:hint="eastAsia" w:ascii="仿宋" w:hAnsi="仿宋" w:eastAsia="仿宋" w:cs="仿宋"/>
          <w:sz w:val="28"/>
          <w:szCs w:val="28"/>
          <w:lang w:eastAsia="zh-CN"/>
        </w:rPr>
        <w:t>供应商</w:t>
      </w:r>
      <w:r>
        <w:rPr>
          <w:rFonts w:hint="eastAsia" w:ascii="仿宋" w:hAnsi="仿宋" w:eastAsia="仿宋" w:cs="仿宋"/>
          <w:sz w:val="28"/>
          <w:szCs w:val="28"/>
        </w:rPr>
        <w:t>24小时内上门服务并完成安装或维修，</w:t>
      </w:r>
      <w:r>
        <w:rPr>
          <w:rFonts w:hint="eastAsia" w:ascii="仿宋" w:hAnsi="仿宋" w:eastAsia="仿宋" w:cs="仿宋"/>
          <w:sz w:val="28"/>
          <w:szCs w:val="28"/>
          <w:lang w:eastAsia="zh-CN"/>
        </w:rPr>
        <w:t>供应商</w:t>
      </w:r>
      <w:r>
        <w:rPr>
          <w:rFonts w:hint="eastAsia" w:ascii="仿宋" w:hAnsi="仿宋" w:eastAsia="仿宋" w:cs="仿宋"/>
          <w:sz w:val="28"/>
          <w:szCs w:val="28"/>
        </w:rPr>
        <w:t>质保期内同一货物、同一质量问题连续两次维修仍无法正常使用的，须更换可正常使用的新货物。</w:t>
      </w:r>
    </w:p>
    <w:p w14:paraId="6139C0E2">
      <w:pPr>
        <w:pStyle w:val="13"/>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六</w:t>
      </w:r>
      <w:r>
        <w:rPr>
          <w:rFonts w:hint="eastAsia" w:ascii="仿宋" w:hAnsi="仿宋" w:eastAsia="仿宋" w:cs="仿宋"/>
          <w:b/>
          <w:bCs/>
          <w:sz w:val="28"/>
          <w:szCs w:val="28"/>
          <w:lang w:eastAsia="zh-CN"/>
        </w:rPr>
        <w:t>）</w:t>
      </w:r>
      <w:r>
        <w:rPr>
          <w:rFonts w:hint="eastAsia" w:ascii="仿宋" w:hAnsi="仿宋" w:eastAsia="仿宋" w:cs="仿宋"/>
          <w:b/>
          <w:bCs/>
          <w:sz w:val="28"/>
          <w:szCs w:val="28"/>
        </w:rPr>
        <w:t>、违约责任</w:t>
      </w:r>
    </w:p>
    <w:p w14:paraId="34DE81DD">
      <w:pPr>
        <w:pStyle w:val="18"/>
        <w:adjustRightInd w:val="0"/>
        <w:spacing w:line="360" w:lineRule="auto"/>
        <w:ind w:firstLine="560" w:firstLineChars="200"/>
        <w:jc w:val="left"/>
        <w:textAlignment w:val="baseline"/>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必须严格按照国家相关法律法规和本合同约定履行合同，按时全面履行合同的各项义务，</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不履行合同义务或瑕疵履行合同义务或延迟履行合同义务或履行合同义务不符合约定的，则</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违约。</w:t>
      </w:r>
    </w:p>
    <w:p w14:paraId="4715365C">
      <w:pPr>
        <w:pStyle w:val="18"/>
        <w:adjustRightIn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bCs/>
          <w:sz w:val="28"/>
          <w:szCs w:val="28"/>
        </w:rPr>
        <w:t>根据《中华人民共和国民法典》合同编的法律规定，</w:t>
      </w:r>
      <w:r>
        <w:rPr>
          <w:rFonts w:hint="eastAsia" w:ascii="仿宋" w:hAnsi="仿宋" w:eastAsia="仿宋" w:cs="仿宋"/>
          <w:sz w:val="28"/>
          <w:szCs w:val="28"/>
          <w:lang w:eastAsia="zh-CN"/>
        </w:rPr>
        <w:t>采购人</w:t>
      </w:r>
      <w:r>
        <w:rPr>
          <w:rFonts w:hint="eastAsia" w:ascii="仿宋" w:hAnsi="仿宋" w:eastAsia="仿宋" w:cs="仿宋"/>
          <w:sz w:val="28"/>
          <w:szCs w:val="28"/>
        </w:rPr>
        <w:t>有权解除合同，并要求</w:t>
      </w:r>
      <w:r>
        <w:rPr>
          <w:rFonts w:hint="eastAsia" w:ascii="仿宋" w:hAnsi="仿宋" w:eastAsia="仿宋" w:cs="仿宋"/>
          <w:sz w:val="28"/>
          <w:szCs w:val="28"/>
          <w:lang w:eastAsia="zh-CN"/>
        </w:rPr>
        <w:t>成交供应商</w:t>
      </w:r>
      <w:r>
        <w:rPr>
          <w:rFonts w:hint="eastAsia" w:ascii="仿宋" w:hAnsi="仿宋" w:eastAsia="仿宋" w:cs="仿宋"/>
          <w:sz w:val="28"/>
          <w:szCs w:val="28"/>
        </w:rPr>
        <w:t>承担相应违约责任并支付相应金额的违约金。</w:t>
      </w:r>
      <w:r>
        <w:rPr>
          <w:rFonts w:hint="eastAsia" w:ascii="仿宋" w:hAnsi="仿宋" w:eastAsia="仿宋" w:cs="仿宋"/>
          <w:sz w:val="28"/>
          <w:szCs w:val="28"/>
          <w:lang w:eastAsia="zh-CN"/>
        </w:rPr>
        <w:t>采购人</w:t>
      </w:r>
      <w:r>
        <w:rPr>
          <w:rFonts w:hint="eastAsia" w:ascii="仿宋" w:hAnsi="仿宋" w:eastAsia="仿宋" w:cs="仿宋"/>
          <w:sz w:val="28"/>
          <w:szCs w:val="28"/>
        </w:rPr>
        <w:t>有权直接从</w:t>
      </w:r>
      <w:r>
        <w:rPr>
          <w:rFonts w:hint="eastAsia" w:ascii="仿宋" w:hAnsi="仿宋" w:eastAsia="仿宋" w:cs="仿宋"/>
          <w:sz w:val="28"/>
          <w:szCs w:val="28"/>
          <w:lang w:eastAsia="zh-CN"/>
        </w:rPr>
        <w:t>成交供应商</w:t>
      </w:r>
      <w:r>
        <w:rPr>
          <w:rFonts w:hint="eastAsia" w:ascii="仿宋" w:hAnsi="仿宋" w:eastAsia="仿宋" w:cs="仿宋"/>
          <w:sz w:val="28"/>
          <w:szCs w:val="28"/>
        </w:rPr>
        <w:t>的合同货款中扣除违约金，</w:t>
      </w:r>
      <w:r>
        <w:rPr>
          <w:rFonts w:hint="eastAsia" w:ascii="仿宋" w:hAnsi="仿宋" w:eastAsia="仿宋" w:cs="仿宋"/>
          <w:sz w:val="28"/>
          <w:szCs w:val="28"/>
          <w:lang w:eastAsia="zh-CN"/>
        </w:rPr>
        <w:t>成交供应商</w:t>
      </w:r>
      <w:r>
        <w:rPr>
          <w:rFonts w:hint="eastAsia" w:ascii="仿宋" w:hAnsi="仿宋" w:eastAsia="仿宋" w:cs="仿宋"/>
          <w:sz w:val="28"/>
          <w:szCs w:val="28"/>
        </w:rPr>
        <w:t>因违约偿付的违约金不足以弥补</w:t>
      </w:r>
      <w:r>
        <w:rPr>
          <w:rFonts w:hint="eastAsia" w:ascii="仿宋" w:hAnsi="仿宋" w:eastAsia="仿宋" w:cs="仿宋"/>
          <w:sz w:val="28"/>
          <w:szCs w:val="28"/>
          <w:lang w:eastAsia="zh-CN"/>
        </w:rPr>
        <w:t>采购人</w:t>
      </w:r>
      <w:r>
        <w:rPr>
          <w:rFonts w:hint="eastAsia" w:ascii="仿宋" w:hAnsi="仿宋" w:eastAsia="仿宋" w:cs="仿宋"/>
          <w:sz w:val="28"/>
          <w:szCs w:val="28"/>
        </w:rPr>
        <w:t>损失的，还应按</w:t>
      </w:r>
      <w:r>
        <w:rPr>
          <w:rFonts w:hint="eastAsia" w:ascii="仿宋" w:hAnsi="仿宋" w:eastAsia="仿宋" w:cs="仿宋"/>
          <w:sz w:val="28"/>
          <w:szCs w:val="28"/>
          <w:lang w:eastAsia="zh-CN"/>
        </w:rPr>
        <w:t>采购人</w:t>
      </w:r>
      <w:r>
        <w:rPr>
          <w:rFonts w:hint="eastAsia" w:ascii="仿宋" w:hAnsi="仿宋" w:eastAsia="仿宋" w:cs="仿宋"/>
          <w:sz w:val="28"/>
          <w:szCs w:val="28"/>
        </w:rPr>
        <w:t>损失尚未弥补的部分，</w:t>
      </w:r>
      <w:r>
        <w:rPr>
          <w:rFonts w:hint="eastAsia" w:ascii="仿宋" w:hAnsi="仿宋" w:eastAsia="仿宋" w:cs="仿宋"/>
          <w:bCs/>
          <w:sz w:val="28"/>
          <w:szCs w:val="28"/>
        </w:rPr>
        <w:t>支付赔偿金全额赔偿</w:t>
      </w:r>
      <w:r>
        <w:rPr>
          <w:rFonts w:hint="eastAsia" w:ascii="仿宋" w:hAnsi="仿宋" w:eastAsia="仿宋" w:cs="仿宋"/>
          <w:bCs/>
          <w:sz w:val="28"/>
          <w:szCs w:val="28"/>
          <w:lang w:eastAsia="zh-CN"/>
        </w:rPr>
        <w:t>采购人</w:t>
      </w:r>
      <w:r>
        <w:rPr>
          <w:rFonts w:hint="eastAsia" w:ascii="仿宋" w:hAnsi="仿宋" w:eastAsia="仿宋" w:cs="仿宋"/>
          <w:bCs/>
          <w:sz w:val="28"/>
          <w:szCs w:val="28"/>
        </w:rPr>
        <w:t>损失。</w:t>
      </w:r>
    </w:p>
    <w:p w14:paraId="12C86892">
      <w:pPr>
        <w:pStyle w:val="18"/>
        <w:numPr>
          <w:ilvl w:val="0"/>
          <w:numId w:val="2"/>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项目履行期限内，</w:t>
      </w:r>
      <w:r>
        <w:rPr>
          <w:rFonts w:hint="eastAsia" w:ascii="仿宋" w:hAnsi="仿宋" w:eastAsia="仿宋" w:cs="仿宋"/>
          <w:sz w:val="28"/>
          <w:szCs w:val="28"/>
          <w:lang w:eastAsia="zh-CN"/>
        </w:rPr>
        <w:t>成交供应商</w:t>
      </w:r>
      <w:r>
        <w:rPr>
          <w:rFonts w:hint="eastAsia" w:ascii="仿宋" w:hAnsi="仿宋" w:eastAsia="仿宋" w:cs="仿宋"/>
          <w:sz w:val="28"/>
          <w:szCs w:val="28"/>
        </w:rPr>
        <w:t>明确表示或者以自己的行为表明不履行合同合同的主要义务，则</w:t>
      </w:r>
      <w:r>
        <w:rPr>
          <w:rFonts w:hint="eastAsia" w:ascii="仿宋" w:hAnsi="仿宋" w:eastAsia="仿宋" w:cs="仿宋"/>
          <w:sz w:val="28"/>
          <w:szCs w:val="28"/>
          <w:lang w:eastAsia="zh-CN"/>
        </w:rPr>
        <w:t>成交供应商</w:t>
      </w:r>
      <w:r>
        <w:rPr>
          <w:rFonts w:hint="eastAsia" w:ascii="仿宋" w:hAnsi="仿宋" w:eastAsia="仿宋" w:cs="仿宋"/>
          <w:sz w:val="28"/>
          <w:szCs w:val="28"/>
        </w:rPr>
        <w:t>违约，</w:t>
      </w:r>
      <w:r>
        <w:rPr>
          <w:rFonts w:hint="eastAsia" w:ascii="仿宋" w:hAnsi="仿宋" w:eastAsia="仿宋" w:cs="仿宋"/>
          <w:sz w:val="28"/>
          <w:szCs w:val="28"/>
          <w:lang w:eastAsia="zh-CN"/>
        </w:rPr>
        <w:t>成交供应商</w:t>
      </w:r>
      <w:r>
        <w:rPr>
          <w:rFonts w:hint="eastAsia" w:ascii="仿宋" w:hAnsi="仿宋" w:eastAsia="仿宋" w:cs="仿宋"/>
          <w:sz w:val="28"/>
          <w:szCs w:val="28"/>
        </w:rPr>
        <w:t>应向</w:t>
      </w:r>
      <w:r>
        <w:rPr>
          <w:rFonts w:hint="eastAsia" w:ascii="仿宋" w:hAnsi="仿宋" w:eastAsia="仿宋" w:cs="仿宋"/>
          <w:sz w:val="28"/>
          <w:szCs w:val="28"/>
          <w:lang w:eastAsia="zh-CN"/>
        </w:rPr>
        <w:t>采购人</w:t>
      </w:r>
      <w:r>
        <w:rPr>
          <w:rFonts w:hint="eastAsia" w:ascii="仿宋" w:hAnsi="仿宋" w:eastAsia="仿宋" w:cs="仿宋"/>
          <w:sz w:val="28"/>
          <w:szCs w:val="28"/>
        </w:rPr>
        <w:t>支付合同总价款20%的违约金，</w:t>
      </w:r>
      <w:r>
        <w:rPr>
          <w:rFonts w:hint="eastAsia" w:ascii="仿宋" w:hAnsi="仿宋" w:eastAsia="仿宋" w:cs="仿宋"/>
          <w:sz w:val="28"/>
          <w:szCs w:val="28"/>
          <w:lang w:eastAsia="zh-CN"/>
        </w:rPr>
        <w:t>采购人</w:t>
      </w:r>
      <w:r>
        <w:rPr>
          <w:rFonts w:hint="eastAsia" w:ascii="仿宋" w:hAnsi="仿宋" w:eastAsia="仿宋" w:cs="仿宋"/>
          <w:sz w:val="28"/>
          <w:szCs w:val="28"/>
        </w:rPr>
        <w:t>有权解除合同。</w:t>
      </w:r>
    </w:p>
    <w:p w14:paraId="3BF07C7B">
      <w:pPr>
        <w:pStyle w:val="18"/>
        <w:numPr>
          <w:ilvl w:val="0"/>
          <w:numId w:val="2"/>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成交供应商</w:t>
      </w:r>
      <w:r>
        <w:rPr>
          <w:rFonts w:hint="eastAsia" w:ascii="仿宋" w:hAnsi="仿宋" w:eastAsia="仿宋" w:cs="仿宋"/>
          <w:sz w:val="28"/>
          <w:szCs w:val="28"/>
        </w:rPr>
        <w:t>提供的货物或服务根本违约（例如提供假冒伪劣产品或以次充好），致使该合同的目的不能实现的，</w:t>
      </w:r>
      <w:r>
        <w:rPr>
          <w:rFonts w:hint="eastAsia" w:ascii="仿宋" w:hAnsi="仿宋" w:eastAsia="仿宋" w:cs="仿宋"/>
          <w:sz w:val="28"/>
          <w:szCs w:val="28"/>
          <w:lang w:eastAsia="zh-CN"/>
        </w:rPr>
        <w:t>成交供应商</w:t>
      </w:r>
      <w:r>
        <w:rPr>
          <w:rFonts w:hint="eastAsia" w:ascii="仿宋" w:hAnsi="仿宋" w:eastAsia="仿宋" w:cs="仿宋"/>
          <w:sz w:val="28"/>
          <w:szCs w:val="28"/>
        </w:rPr>
        <w:t>应向</w:t>
      </w:r>
      <w:r>
        <w:rPr>
          <w:rFonts w:hint="eastAsia" w:ascii="仿宋" w:hAnsi="仿宋" w:eastAsia="仿宋" w:cs="仿宋"/>
          <w:sz w:val="28"/>
          <w:szCs w:val="28"/>
          <w:lang w:eastAsia="zh-CN"/>
        </w:rPr>
        <w:t>采购人</w:t>
      </w:r>
      <w:r>
        <w:rPr>
          <w:rFonts w:hint="eastAsia" w:ascii="仿宋" w:hAnsi="仿宋" w:eastAsia="仿宋" w:cs="仿宋"/>
          <w:sz w:val="28"/>
          <w:szCs w:val="28"/>
        </w:rPr>
        <w:t>支付合同总价款20%的违约金，</w:t>
      </w:r>
      <w:r>
        <w:rPr>
          <w:rFonts w:hint="eastAsia" w:ascii="仿宋" w:hAnsi="仿宋" w:eastAsia="仿宋" w:cs="仿宋"/>
          <w:sz w:val="28"/>
          <w:szCs w:val="28"/>
          <w:lang w:eastAsia="zh-CN"/>
        </w:rPr>
        <w:t>采购人</w:t>
      </w:r>
      <w:r>
        <w:rPr>
          <w:rFonts w:hint="eastAsia" w:ascii="仿宋" w:hAnsi="仿宋" w:eastAsia="仿宋" w:cs="仿宋"/>
          <w:sz w:val="28"/>
          <w:szCs w:val="28"/>
        </w:rPr>
        <w:t>有权解除合同。</w:t>
      </w:r>
    </w:p>
    <w:p w14:paraId="193570FF">
      <w:pPr>
        <w:pStyle w:val="18"/>
        <w:numPr>
          <w:ilvl w:val="0"/>
          <w:numId w:val="2"/>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成交供应商</w:t>
      </w:r>
      <w:r>
        <w:rPr>
          <w:rFonts w:hint="eastAsia" w:ascii="仿宋" w:hAnsi="仿宋" w:eastAsia="仿宋" w:cs="仿宋"/>
          <w:sz w:val="28"/>
          <w:szCs w:val="28"/>
        </w:rPr>
        <w:t>延迟履约，</w:t>
      </w:r>
      <w:r>
        <w:rPr>
          <w:rFonts w:hint="eastAsia" w:ascii="仿宋" w:hAnsi="仿宋" w:eastAsia="仿宋" w:cs="仿宋"/>
          <w:sz w:val="28"/>
          <w:szCs w:val="28"/>
          <w:lang w:eastAsia="zh-CN"/>
        </w:rPr>
        <w:t>成交供应商</w:t>
      </w:r>
      <w:r>
        <w:rPr>
          <w:rFonts w:hint="eastAsia" w:ascii="仿宋" w:hAnsi="仿宋" w:eastAsia="仿宋" w:cs="仿宋"/>
          <w:sz w:val="28"/>
          <w:szCs w:val="28"/>
        </w:rPr>
        <w:t>应向</w:t>
      </w:r>
      <w:r>
        <w:rPr>
          <w:rFonts w:hint="eastAsia" w:ascii="仿宋" w:hAnsi="仿宋" w:eastAsia="仿宋" w:cs="仿宋"/>
          <w:sz w:val="28"/>
          <w:szCs w:val="28"/>
          <w:lang w:eastAsia="zh-CN"/>
        </w:rPr>
        <w:t>采购人</w:t>
      </w:r>
      <w:r>
        <w:rPr>
          <w:rFonts w:hint="eastAsia" w:ascii="仿宋" w:hAnsi="仿宋" w:eastAsia="仿宋" w:cs="仿宋"/>
          <w:sz w:val="28"/>
          <w:szCs w:val="28"/>
        </w:rPr>
        <w:t>支付合同总价款200元/次的违约金，</w:t>
      </w:r>
      <w:r>
        <w:rPr>
          <w:rFonts w:hint="eastAsia" w:ascii="仿宋" w:hAnsi="仿宋" w:eastAsia="仿宋" w:cs="仿宋"/>
          <w:sz w:val="28"/>
          <w:szCs w:val="28"/>
          <w:lang w:eastAsia="zh-CN"/>
        </w:rPr>
        <w:t>成交供应商</w:t>
      </w:r>
      <w:r>
        <w:rPr>
          <w:rFonts w:hint="eastAsia" w:ascii="仿宋" w:hAnsi="仿宋" w:eastAsia="仿宋" w:cs="仿宋"/>
          <w:sz w:val="28"/>
          <w:szCs w:val="28"/>
        </w:rPr>
        <w:t>经催告后应继续按合同约定履行合同。</w:t>
      </w:r>
    </w:p>
    <w:p w14:paraId="36621455">
      <w:pPr>
        <w:pStyle w:val="18"/>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成交供应商</w:t>
      </w:r>
      <w:r>
        <w:rPr>
          <w:rFonts w:hint="eastAsia" w:ascii="仿宋" w:hAnsi="仿宋" w:eastAsia="仿宋" w:cs="仿宋"/>
          <w:sz w:val="28"/>
          <w:szCs w:val="28"/>
        </w:rPr>
        <w:t>所供的货物或服务瑕疵违约，与合同要求或</w:t>
      </w:r>
      <w:r>
        <w:rPr>
          <w:rFonts w:hint="eastAsia" w:ascii="仿宋" w:hAnsi="仿宋" w:eastAsia="仿宋" w:cs="仿宋"/>
          <w:sz w:val="28"/>
          <w:szCs w:val="28"/>
          <w:lang w:eastAsia="zh-CN"/>
        </w:rPr>
        <w:t>采购人</w:t>
      </w:r>
      <w:r>
        <w:rPr>
          <w:rFonts w:hint="eastAsia" w:ascii="仿宋" w:hAnsi="仿宋" w:eastAsia="仿宋" w:cs="仿宋"/>
          <w:sz w:val="28"/>
          <w:szCs w:val="28"/>
        </w:rPr>
        <w:t>采购需求不符的，</w:t>
      </w:r>
      <w:r>
        <w:rPr>
          <w:rFonts w:hint="eastAsia" w:ascii="仿宋" w:hAnsi="仿宋" w:eastAsia="仿宋" w:cs="仿宋"/>
          <w:sz w:val="28"/>
          <w:szCs w:val="28"/>
          <w:lang w:eastAsia="zh-CN"/>
        </w:rPr>
        <w:t>成交供应商</w:t>
      </w:r>
      <w:r>
        <w:rPr>
          <w:rFonts w:hint="eastAsia" w:ascii="仿宋" w:hAnsi="仿宋" w:eastAsia="仿宋" w:cs="仿宋"/>
          <w:sz w:val="28"/>
          <w:szCs w:val="28"/>
        </w:rPr>
        <w:t>承担修理、重作、更换、退货、减少价款或者报酬等违约责任。</w:t>
      </w:r>
      <w:r>
        <w:rPr>
          <w:rFonts w:hint="eastAsia" w:ascii="仿宋" w:hAnsi="仿宋" w:eastAsia="仿宋" w:cs="仿宋"/>
          <w:sz w:val="28"/>
          <w:szCs w:val="28"/>
          <w:lang w:eastAsia="zh-CN"/>
        </w:rPr>
        <w:t>采购人</w:t>
      </w:r>
      <w:r>
        <w:rPr>
          <w:rFonts w:hint="eastAsia" w:ascii="仿宋" w:hAnsi="仿宋" w:eastAsia="仿宋" w:cs="仿宋"/>
          <w:sz w:val="28"/>
          <w:szCs w:val="28"/>
        </w:rPr>
        <w:t>有权每次扣除</w:t>
      </w:r>
      <w:r>
        <w:rPr>
          <w:rFonts w:hint="eastAsia" w:ascii="仿宋" w:hAnsi="仿宋" w:eastAsia="仿宋" w:cs="仿宋"/>
          <w:sz w:val="28"/>
          <w:szCs w:val="28"/>
          <w:lang w:eastAsia="zh-CN"/>
        </w:rPr>
        <w:t>成交供应商</w:t>
      </w:r>
      <w:r>
        <w:rPr>
          <w:rFonts w:hint="eastAsia" w:ascii="仿宋" w:hAnsi="仿宋" w:eastAsia="仿宋" w:cs="仿宋"/>
          <w:sz w:val="28"/>
          <w:szCs w:val="28"/>
        </w:rPr>
        <w:t>违约金RMB 200元，</w:t>
      </w:r>
      <w:r>
        <w:rPr>
          <w:rFonts w:hint="eastAsia" w:ascii="仿宋" w:hAnsi="仿宋" w:eastAsia="仿宋" w:cs="仿宋"/>
          <w:sz w:val="28"/>
          <w:szCs w:val="28"/>
          <w:lang w:eastAsia="zh-CN"/>
        </w:rPr>
        <w:t>成交供应商</w:t>
      </w:r>
      <w:r>
        <w:rPr>
          <w:rFonts w:hint="eastAsia" w:ascii="仿宋" w:hAnsi="仿宋" w:eastAsia="仿宋" w:cs="仿宋"/>
          <w:sz w:val="28"/>
          <w:szCs w:val="28"/>
        </w:rPr>
        <w:t>更正瑕疵违约行为后，应继续履行合同。</w:t>
      </w:r>
    </w:p>
    <w:p w14:paraId="06454518">
      <w:pPr>
        <w:pStyle w:val="18"/>
        <w:adjustRightInd w:val="0"/>
        <w:spacing w:line="360" w:lineRule="auto"/>
        <w:ind w:firstLine="560" w:firstLineChars="200"/>
        <w:jc w:val="left"/>
        <w:textAlignment w:val="baseline"/>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sz w:val="28"/>
          <w:szCs w:val="28"/>
        </w:rPr>
        <w:t>合同履行过程中由</w:t>
      </w:r>
      <w:r>
        <w:rPr>
          <w:rFonts w:hint="eastAsia" w:ascii="仿宋" w:hAnsi="仿宋" w:eastAsia="仿宋" w:cs="仿宋"/>
          <w:sz w:val="28"/>
          <w:szCs w:val="28"/>
          <w:lang w:eastAsia="zh-CN"/>
        </w:rPr>
        <w:t>成交供应商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成交供应商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w:t>
      </w:r>
      <w:r>
        <w:rPr>
          <w:rFonts w:hint="eastAsia" w:ascii="仿宋" w:hAnsi="仿宋" w:eastAsia="仿宋" w:cs="仿宋"/>
          <w:bCs/>
          <w:sz w:val="28"/>
          <w:szCs w:val="28"/>
        </w:rPr>
        <w:t>如因</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及其工作人员在项目实施过程中的疏忽、失职、过错等故意或者过失原因给</w:t>
      </w:r>
      <w:r>
        <w:rPr>
          <w:rFonts w:hint="eastAsia" w:ascii="仿宋" w:hAnsi="仿宋" w:eastAsia="仿宋" w:cs="仿宋"/>
          <w:bCs/>
          <w:sz w:val="28"/>
          <w:szCs w:val="28"/>
          <w:lang w:eastAsia="zh-CN"/>
        </w:rPr>
        <w:t>采购人</w:t>
      </w:r>
      <w:r>
        <w:rPr>
          <w:rFonts w:hint="eastAsia" w:ascii="仿宋" w:hAnsi="仿宋" w:eastAsia="仿宋" w:cs="仿宋"/>
          <w:bCs/>
          <w:sz w:val="28"/>
          <w:szCs w:val="28"/>
        </w:rPr>
        <w:t>造成损失或侵害，包括但不限于</w:t>
      </w:r>
      <w:r>
        <w:rPr>
          <w:rFonts w:hint="eastAsia" w:ascii="仿宋" w:hAnsi="仿宋" w:eastAsia="仿宋" w:cs="仿宋"/>
          <w:bCs/>
          <w:sz w:val="28"/>
          <w:szCs w:val="28"/>
          <w:lang w:eastAsia="zh-CN"/>
        </w:rPr>
        <w:t>采购人</w:t>
      </w:r>
      <w:r>
        <w:rPr>
          <w:rFonts w:hint="eastAsia" w:ascii="仿宋" w:hAnsi="仿宋" w:eastAsia="仿宋" w:cs="仿宋"/>
          <w:bCs/>
          <w:sz w:val="28"/>
          <w:szCs w:val="28"/>
        </w:rPr>
        <w:t>本身的财产损失或人身伤害、由此而导致的</w:t>
      </w:r>
      <w:r>
        <w:rPr>
          <w:rFonts w:hint="eastAsia" w:ascii="仿宋" w:hAnsi="仿宋" w:eastAsia="仿宋" w:cs="仿宋"/>
          <w:bCs/>
          <w:sz w:val="28"/>
          <w:szCs w:val="28"/>
          <w:lang w:eastAsia="zh-CN"/>
        </w:rPr>
        <w:t>采购人</w:t>
      </w:r>
      <w:r>
        <w:rPr>
          <w:rFonts w:hint="eastAsia" w:ascii="仿宋" w:hAnsi="仿宋" w:eastAsia="仿宋" w:cs="仿宋"/>
          <w:bCs/>
          <w:sz w:val="28"/>
          <w:szCs w:val="28"/>
        </w:rPr>
        <w:t>对任何第三方的法律责任等，</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对此均应承担全部的赔偿责任和法律责任。</w:t>
      </w:r>
      <w:bookmarkStart w:id="3" w:name="★4.4 违约处理"/>
      <w:bookmarkEnd w:id="3"/>
    </w:p>
    <w:p w14:paraId="190506CC">
      <w:pPr>
        <w:pStyle w:val="18"/>
        <w:adjustRightIn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hint="default" w:ascii="宋体" w:hAnsi="宋体" w:cs="宋体" w:eastAsiaTheme="minorEastAsia"/>
          <w:kern w:val="0"/>
          <w:sz w:val="24"/>
          <w:highlight w:val="none"/>
          <w:lang w:val="en-US" w:eastAsia="zh-CN"/>
        </w:rPr>
      </w:pPr>
      <w:r>
        <w:rPr>
          <w:rFonts w:hint="eastAsia" w:ascii="宋体" w:hAnsi="宋体" w:cs="宋体"/>
          <w:kern w:val="0"/>
          <w:sz w:val="24"/>
          <w:highlight w:val="none"/>
        </w:rPr>
        <w:t>采购项目编号：</w:t>
      </w:r>
      <w:r>
        <w:rPr>
          <w:rFonts w:hint="eastAsia" w:ascii="宋体" w:hAnsi="宋体" w:cs="宋体"/>
          <w:kern w:val="0"/>
          <w:sz w:val="24"/>
          <w:highlight w:val="none"/>
          <w:lang w:val="en-US" w:eastAsia="zh-CN"/>
        </w:rPr>
        <w:t>2025-9-22-2</w:t>
      </w:r>
      <w:bookmarkStart w:id="6" w:name="_GoBack"/>
      <w:bookmarkEnd w:id="6"/>
    </w:p>
    <w:tbl>
      <w:tblPr>
        <w:tblStyle w:val="10"/>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091"/>
        <w:gridCol w:w="1845"/>
        <w:gridCol w:w="2022"/>
        <w:gridCol w:w="1025"/>
      </w:tblGrid>
      <w:tr w14:paraId="1F2C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2555697">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7C2B22A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品名</w:t>
            </w:r>
          </w:p>
        </w:tc>
        <w:tc>
          <w:tcPr>
            <w:tcW w:w="2091" w:type="dxa"/>
            <w:tcBorders>
              <w:top w:val="single" w:color="auto" w:sz="4" w:space="0"/>
              <w:left w:val="single" w:color="auto" w:sz="4" w:space="0"/>
              <w:bottom w:val="single" w:color="auto" w:sz="4" w:space="0"/>
              <w:right w:val="single" w:color="auto" w:sz="4" w:space="0"/>
            </w:tcBorders>
            <w:noWrap/>
            <w:vAlign w:val="center"/>
          </w:tcPr>
          <w:p w14:paraId="041FB854">
            <w:pPr>
              <w:widowControl/>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4" w:name="_Toc50711557"/>
            <w:r>
              <w:rPr>
                <w:rFonts w:hint="eastAsia" w:ascii="仿宋" w:hAnsi="仿宋" w:eastAsia="仿宋" w:cs="仿宋"/>
                <w:b/>
                <w:color w:val="000000" w:themeColor="text1"/>
                <w:sz w:val="24"/>
                <w:szCs w:val="24"/>
                <w14:textFill>
                  <w14:solidFill>
                    <w14:schemeClr w14:val="tx1"/>
                  </w14:solidFill>
                </w14:textFill>
              </w:rPr>
              <w:t>产品制造商家、品牌及</w:t>
            </w:r>
            <w:bookmarkEnd w:id="4"/>
            <w:bookmarkStart w:id="5" w:name="_Toc50711558"/>
            <w:r>
              <w:rPr>
                <w:rFonts w:hint="eastAsia" w:ascii="仿宋" w:hAnsi="仿宋" w:eastAsia="仿宋" w:cs="仿宋"/>
                <w:b/>
                <w:color w:val="000000" w:themeColor="text1"/>
                <w:sz w:val="24"/>
                <w:szCs w:val="24"/>
                <w14:textFill>
                  <w14:solidFill>
                    <w14:schemeClr w14:val="tx1"/>
                  </w14:solidFill>
                </w14:textFill>
              </w:rPr>
              <w:t>规格型号（如涉及）</w:t>
            </w:r>
            <w:bookmarkEnd w:id="5"/>
          </w:p>
        </w:tc>
        <w:tc>
          <w:tcPr>
            <w:tcW w:w="1845" w:type="dxa"/>
            <w:tcBorders>
              <w:top w:val="single" w:color="auto" w:sz="4" w:space="0"/>
              <w:left w:val="single" w:color="auto" w:sz="4" w:space="0"/>
              <w:bottom w:val="single" w:color="auto" w:sz="4" w:space="0"/>
              <w:right w:val="single" w:color="auto" w:sz="4" w:space="0"/>
            </w:tcBorders>
            <w:noWrap/>
            <w:vAlign w:val="center"/>
          </w:tcPr>
          <w:p w14:paraId="2CDE062C">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报价折扣率（%）</w:t>
            </w:r>
          </w:p>
        </w:tc>
        <w:tc>
          <w:tcPr>
            <w:tcW w:w="2022" w:type="dxa"/>
            <w:tcBorders>
              <w:top w:val="single" w:color="auto" w:sz="4" w:space="0"/>
              <w:left w:val="single" w:color="auto" w:sz="4" w:space="0"/>
              <w:bottom w:val="single" w:color="auto" w:sz="4" w:space="0"/>
              <w:right w:val="single" w:color="auto" w:sz="4" w:space="0"/>
            </w:tcBorders>
            <w:noWrap/>
            <w:vAlign w:val="center"/>
          </w:tcPr>
          <w:p w14:paraId="27C865D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成交单价（元）</w:t>
            </w:r>
          </w:p>
          <w:p w14:paraId="2A82A04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（四舍五入保留小数点后</w:t>
            </w:r>
            <w:r>
              <w:rPr>
                <w:rFonts w:hint="eastAsia" w:ascii="仿宋" w:hAnsi="仿宋" w:eastAsia="仿宋" w:cs="仿宋"/>
                <w:b/>
                <w:color w:val="000000" w:themeColor="text1"/>
                <w:sz w:val="24"/>
                <w:szCs w:val="24"/>
                <w:lang w:val="en-US" w:eastAsia="zh-CN"/>
                <w14:textFill>
                  <w14:solidFill>
                    <w14:schemeClr w14:val="tx1"/>
                  </w14:solidFill>
                </w14:textFill>
              </w:rPr>
              <w:t>2</w:t>
            </w:r>
            <w:r>
              <w:rPr>
                <w:rFonts w:hint="eastAsia" w:ascii="仿宋" w:hAnsi="仿宋" w:eastAsia="仿宋" w:cs="仿宋"/>
                <w:b/>
                <w:color w:val="000000" w:themeColor="text1"/>
                <w:sz w:val="24"/>
                <w:szCs w:val="24"/>
                <w14:textFill>
                  <w14:solidFill>
                    <w14:schemeClr w14:val="tx1"/>
                  </w14:solidFill>
                </w14:textFill>
              </w:rPr>
              <w:t>位）</w:t>
            </w:r>
          </w:p>
        </w:tc>
        <w:tc>
          <w:tcPr>
            <w:tcW w:w="1025" w:type="dxa"/>
            <w:tcBorders>
              <w:top w:val="single" w:color="auto" w:sz="4" w:space="0"/>
              <w:left w:val="single" w:color="auto" w:sz="4" w:space="0"/>
              <w:bottom w:val="single" w:color="auto" w:sz="4" w:space="0"/>
              <w:right w:val="single" w:color="auto" w:sz="4" w:space="0"/>
            </w:tcBorders>
            <w:noWrap/>
            <w:vAlign w:val="center"/>
          </w:tcPr>
          <w:p w14:paraId="0D53BED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计价</w:t>
            </w:r>
          </w:p>
          <w:p w14:paraId="313B0B88">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单位</w:t>
            </w:r>
          </w:p>
        </w:tc>
      </w:tr>
      <w:tr w14:paraId="4EC1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336E255">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449CB9E6">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00F0BC9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7F11D30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23A10A8E">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077D81AF">
            <w:pPr>
              <w:widowControl/>
              <w:jc w:val="center"/>
              <w:textAlignment w:val="center"/>
              <w:rPr>
                <w:rFonts w:ascii="仿宋" w:hAnsi="仿宋" w:eastAsia="仿宋" w:cs="仿宋"/>
                <w:sz w:val="24"/>
                <w:szCs w:val="24"/>
              </w:rPr>
            </w:pPr>
          </w:p>
        </w:tc>
      </w:tr>
      <w:tr w14:paraId="1D20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E7E41F4">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1C821182">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640FB83B">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6698B2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59C3DC01">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77863EC4">
            <w:pPr>
              <w:widowControl/>
              <w:jc w:val="center"/>
              <w:textAlignment w:val="center"/>
              <w:rPr>
                <w:rFonts w:ascii="仿宋" w:hAnsi="仿宋" w:eastAsia="仿宋" w:cs="仿宋"/>
                <w:sz w:val="24"/>
                <w:szCs w:val="24"/>
              </w:rPr>
            </w:pPr>
          </w:p>
        </w:tc>
      </w:tr>
      <w:tr w14:paraId="0229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0F9527">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54C060B5">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1459714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456EDD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7E4C91FF">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DECFB82">
            <w:pPr>
              <w:widowControl/>
              <w:jc w:val="center"/>
              <w:textAlignment w:val="center"/>
              <w:rPr>
                <w:rFonts w:ascii="仿宋" w:hAnsi="仿宋" w:eastAsia="仿宋" w:cs="仿宋"/>
                <w:sz w:val="24"/>
                <w:szCs w:val="24"/>
              </w:rPr>
            </w:pPr>
          </w:p>
        </w:tc>
      </w:tr>
      <w:tr w14:paraId="3D3B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51C371D">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096E0BDB">
            <w:pPr>
              <w:snapToGrid w:val="0"/>
              <w:spacing w:line="360" w:lineRule="auto"/>
              <w:jc w:val="left"/>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44242784">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292104C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0DB527CB">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4ED7C40">
            <w:pPr>
              <w:snapToGrid w:val="0"/>
              <w:spacing w:line="360" w:lineRule="auto"/>
              <w:jc w:val="center"/>
              <w:rPr>
                <w:rFonts w:ascii="仿宋" w:hAnsi="仿宋" w:eastAsia="仿宋" w:cs="仿宋"/>
                <w:sz w:val="24"/>
                <w:szCs w:val="24"/>
              </w:rPr>
            </w:pPr>
          </w:p>
        </w:tc>
      </w:tr>
    </w:tbl>
    <w:p w14:paraId="24E7AA6B">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08004DBD">
      <w:pPr>
        <w:pStyle w:val="21"/>
        <w:spacing w:line="360" w:lineRule="auto"/>
        <w:ind w:firstLine="560"/>
        <w:rPr>
          <w:rFonts w:hint="eastAsia"/>
          <w:color w:val="auto"/>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88A3D719-7403-4692-AF3F-0242132C2BCA}"/>
  </w:font>
  <w:font w:name="方正公文小标宋">
    <w:panose1 w:val="02000500000000000000"/>
    <w:charset w:val="86"/>
    <w:family w:val="auto"/>
    <w:pitch w:val="default"/>
    <w:sig w:usb0="A00002BF" w:usb1="38CF7CFA" w:usb2="00000016" w:usb3="00000000" w:csb0="00040001" w:csb1="00000000"/>
    <w:embedRegular r:id="rId2" w:fontKey="{68C5ACC6-3C2A-4568-A1AA-E12E7BC1641E}"/>
  </w:font>
  <w:font w:name="仿宋_GB2312">
    <w:panose1 w:val="02010609030101010101"/>
    <w:charset w:val="86"/>
    <w:family w:val="auto"/>
    <w:pitch w:val="default"/>
    <w:sig w:usb0="00000001" w:usb1="080E0000" w:usb2="00000000" w:usb3="00000000" w:csb0="00040000" w:csb1="00000000"/>
    <w:embedRegular r:id="rId3" w:fontKey="{D969733F-9482-4638-A23A-874A345255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C3F2B"/>
    <w:multiLevelType w:val="singleLevel"/>
    <w:tmpl w:val="886C3F2B"/>
    <w:lvl w:ilvl="0" w:tentative="0">
      <w:start w:val="1"/>
      <w:numFmt w:val="decimal"/>
      <w:suff w:val="nothing"/>
      <w:lvlText w:val="（%1）"/>
      <w:lvlJc w:val="left"/>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4884B93"/>
    <w:rsid w:val="06A4277C"/>
    <w:rsid w:val="08F33D56"/>
    <w:rsid w:val="09A0066E"/>
    <w:rsid w:val="0ECD1690"/>
    <w:rsid w:val="144025BE"/>
    <w:rsid w:val="14CF3044"/>
    <w:rsid w:val="15220BC8"/>
    <w:rsid w:val="1560229E"/>
    <w:rsid w:val="17030584"/>
    <w:rsid w:val="176F0D30"/>
    <w:rsid w:val="179A293D"/>
    <w:rsid w:val="1A7521E1"/>
    <w:rsid w:val="1C4B1F3E"/>
    <w:rsid w:val="1CD852E5"/>
    <w:rsid w:val="1F58038B"/>
    <w:rsid w:val="1F8D77DC"/>
    <w:rsid w:val="1FAA2393"/>
    <w:rsid w:val="1FDE2037"/>
    <w:rsid w:val="23A5639B"/>
    <w:rsid w:val="258C7F61"/>
    <w:rsid w:val="28786771"/>
    <w:rsid w:val="289417F0"/>
    <w:rsid w:val="32244145"/>
    <w:rsid w:val="33A930DF"/>
    <w:rsid w:val="348028FE"/>
    <w:rsid w:val="366C2A9A"/>
    <w:rsid w:val="372B7A8B"/>
    <w:rsid w:val="38810B87"/>
    <w:rsid w:val="3A6604DC"/>
    <w:rsid w:val="41151AA5"/>
    <w:rsid w:val="43704724"/>
    <w:rsid w:val="493B5F6F"/>
    <w:rsid w:val="4C003951"/>
    <w:rsid w:val="524F65E1"/>
    <w:rsid w:val="533C7EE8"/>
    <w:rsid w:val="556A015F"/>
    <w:rsid w:val="583A23D4"/>
    <w:rsid w:val="59215342"/>
    <w:rsid w:val="59BF2A04"/>
    <w:rsid w:val="5AF0321E"/>
    <w:rsid w:val="5C4473D9"/>
    <w:rsid w:val="5D0D746A"/>
    <w:rsid w:val="609D30B7"/>
    <w:rsid w:val="66682803"/>
    <w:rsid w:val="67544551"/>
    <w:rsid w:val="6A402300"/>
    <w:rsid w:val="6A8C2ACD"/>
    <w:rsid w:val="6BFF6BC0"/>
    <w:rsid w:val="717E100A"/>
    <w:rsid w:val="7410671B"/>
    <w:rsid w:val="75FE67B9"/>
    <w:rsid w:val="77000E67"/>
    <w:rsid w:val="777B723A"/>
    <w:rsid w:val="78EA7332"/>
    <w:rsid w:val="7963752C"/>
    <w:rsid w:val="7A74131E"/>
    <w:rsid w:val="7DBC5604"/>
    <w:rsid w:val="7DD7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footnote text"/>
    <w:basedOn w:val="1"/>
    <w:qFormat/>
    <w:uiPriority w:val="0"/>
    <w:pPr>
      <w:snapToGrid w:val="0"/>
      <w:jc w:val="left"/>
    </w:pPr>
    <w:rPr>
      <w:sz w:val="18"/>
    </w:rPr>
  </w:style>
  <w:style w:type="paragraph" w:styleId="9">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12">
    <w:name w:val="page number"/>
    <w:basedOn w:val="11"/>
    <w:qFormat/>
    <w:uiPriority w:val="0"/>
  </w:style>
  <w:style w:type="paragraph" w:customStyle="1" w:styleId="13">
    <w:name w:val="正文_1"/>
    <w:next w:val="14"/>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_2"/>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5（有编号）（绿盟科技）"/>
    <w:basedOn w:val="14"/>
    <w:next w:val="1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7">
    <w:name w:val="正文文本_1"/>
    <w:basedOn w:val="18"/>
    <w:next w:val="18"/>
    <w:unhideWhenUsed/>
    <w:qFormat/>
    <w:uiPriority w:val="99"/>
    <w:pPr>
      <w:spacing w:after="120"/>
    </w:pPr>
    <w:rPr>
      <w:rFonts w:ascii="Times New Roman" w:hAnsi="Times New Roman"/>
      <w:kern w:val="0"/>
      <w:sz w:val="20"/>
      <w:szCs w:val="20"/>
    </w:rPr>
  </w:style>
  <w:style w:type="paragraph" w:customStyle="1" w:styleId="1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font41"/>
    <w:basedOn w:val="11"/>
    <w:qFormat/>
    <w:uiPriority w:val="0"/>
    <w:rPr>
      <w:rFonts w:ascii="Arial" w:hAnsi="Arial" w:cs="Arial"/>
      <w:color w:val="000000"/>
      <w:sz w:val="24"/>
      <w:szCs w:val="24"/>
      <w:u w:val="none"/>
    </w:rPr>
  </w:style>
  <w:style w:type="character" w:customStyle="1" w:styleId="20">
    <w:name w:val="font31"/>
    <w:basedOn w:val="11"/>
    <w:qFormat/>
    <w:uiPriority w:val="0"/>
    <w:rPr>
      <w:rFonts w:hint="eastAsia" w:ascii="仿宋" w:hAnsi="仿宋" w:eastAsia="仿宋" w:cs="仿宋"/>
      <w:color w:val="000000"/>
      <w:sz w:val="24"/>
      <w:szCs w:val="24"/>
      <w:u w:val="none"/>
    </w:rPr>
  </w:style>
  <w:style w:type="paragraph" w:styleId="21">
    <w:name w:val="List Paragraph"/>
    <w:basedOn w:val="1"/>
    <w:qFormat/>
    <w:uiPriority w:val="0"/>
    <w:pPr>
      <w:ind w:firstLine="420" w:firstLineChars="200"/>
    </w:pPr>
    <w:rPr>
      <w:szCs w:val="24"/>
    </w:rPr>
  </w:style>
  <w:style w:type="character" w:customStyle="1" w:styleId="22">
    <w:name w:val="font61"/>
    <w:basedOn w:val="11"/>
    <w:qFormat/>
    <w:uiPriority w:val="0"/>
    <w:rPr>
      <w:rFonts w:hint="eastAsia" w:ascii="仿宋" w:hAnsi="仿宋" w:eastAsia="仿宋" w:cs="仿宋"/>
      <w:color w:val="000000"/>
      <w:sz w:val="28"/>
      <w:szCs w:val="28"/>
      <w:u w:val="none"/>
    </w:rPr>
  </w:style>
  <w:style w:type="paragraph" w:customStyle="1" w:styleId="2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4889</Words>
  <Characters>5051</Characters>
  <Lines>0</Lines>
  <Paragraphs>0</Paragraphs>
  <TotalTime>75</TotalTime>
  <ScaleCrop>false</ScaleCrop>
  <LinksUpToDate>false</LinksUpToDate>
  <CharactersWithSpaces>16597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2025-10-09T02:05:10Z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C527A47FFF7A4517A43721E25CBF942A_13</vt:lpwstr>
  </property>
  <property fmtid="{D5CDD505-2E9C-101B-9397-08002B2CF9AE}" pid="4" name="KSOTemplateDocerSaveRecord">
    <vt:lpwstr>eyJoZGlkIjoiNjg1ZWU4MDFjNjNjZDU0NzE4MDljMTE1NmQzZDg3OGUiLCJ1c2VySWQiOiI0NTY0NDMzOTMifQ==</vt:lpwstr>
  </property>
</Properties>
</file>