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EC7EF">
      <w:pPr>
        <w:jc w:val="center"/>
        <w:rPr>
          <w:rFonts w:hint="eastAsia" w:ascii="方正公文小标宋" w:hAnsi="方正公文小标宋" w:eastAsia="方正公文小标宋" w:cs="方正公文小标宋"/>
          <w:color w:val="auto"/>
          <w:sz w:val="32"/>
          <w:szCs w:val="32"/>
          <w:lang w:eastAsia="zh-CN"/>
        </w:rPr>
      </w:pPr>
      <w:r>
        <w:rPr>
          <w:rFonts w:hint="eastAsia" w:ascii="方正公文小标宋" w:hAnsi="方正公文小标宋" w:eastAsia="方正公文小标宋" w:cs="方正公文小标宋"/>
          <w:color w:val="auto"/>
          <w:sz w:val="32"/>
          <w:szCs w:val="32"/>
          <w:lang w:eastAsia="zh-CN"/>
        </w:rPr>
        <w:t>大竹县人民医院蒸汽</w:t>
      </w:r>
      <w:r>
        <w:rPr>
          <w:rFonts w:hint="eastAsia" w:ascii="方正公文小标宋" w:hAnsi="方正公文小标宋" w:eastAsia="方正公文小标宋" w:cs="方正公文小标宋"/>
          <w:color w:val="auto"/>
          <w:sz w:val="32"/>
          <w:szCs w:val="32"/>
          <w:lang w:val="en-US" w:eastAsia="zh-CN"/>
        </w:rPr>
        <w:t>管道改造项目</w:t>
      </w:r>
    </w:p>
    <w:p w14:paraId="2C1C9931">
      <w:pPr>
        <w:jc w:val="center"/>
        <w:rPr>
          <w:rFonts w:hint="default" w:ascii="方正公文小标宋" w:hAnsi="方正公文小标宋" w:eastAsia="方正公文小标宋" w:cs="方正公文小标宋"/>
          <w:color w:val="auto"/>
          <w:sz w:val="32"/>
          <w:szCs w:val="32"/>
          <w:lang w:val="en-US" w:eastAsia="zh-CN"/>
        </w:rPr>
      </w:pPr>
      <w:r>
        <w:rPr>
          <w:rFonts w:hint="eastAsia" w:ascii="方正公文小标宋" w:hAnsi="方正公文小标宋" w:eastAsia="方正公文小标宋" w:cs="方正公文小标宋"/>
          <w:color w:val="auto"/>
          <w:sz w:val="32"/>
          <w:szCs w:val="32"/>
          <w:lang w:val="en-US" w:eastAsia="zh-CN"/>
        </w:rPr>
        <w:t>市场调研及价格征询</w:t>
      </w:r>
    </w:p>
    <w:p w14:paraId="5555145D">
      <w:pPr>
        <w:pStyle w:val="24"/>
        <w:spacing w:line="560" w:lineRule="exact"/>
        <w:ind w:firstLine="560"/>
        <w:jc w:val="both"/>
        <w:rPr>
          <w:rFonts w:hint="eastAsia" w:ascii="仿宋" w:hAnsi="仿宋" w:eastAsia="仿宋" w:cs="仿宋"/>
          <w:b w:val="0"/>
          <w:bCs w:val="0"/>
          <w:color w:val="auto"/>
          <w:sz w:val="24"/>
          <w:szCs w:val="24"/>
          <w:lang w:val="en-US" w:eastAsia="zh-CN"/>
        </w:rPr>
      </w:pPr>
      <w:r>
        <w:rPr>
          <w:rFonts w:hint="eastAsia" w:ascii="方正公文小标宋" w:hAnsi="方正公文小标宋" w:eastAsia="方正公文小标宋" w:cs="方正公文小标宋"/>
          <w:color w:val="auto"/>
          <w:sz w:val="24"/>
          <w:szCs w:val="24"/>
          <w:lang w:val="en-US" w:eastAsia="zh-CN"/>
        </w:rPr>
        <w:t>采购项目名称：</w:t>
      </w:r>
      <w:r>
        <w:rPr>
          <w:rFonts w:hint="eastAsia" w:ascii="仿宋" w:hAnsi="仿宋" w:eastAsia="仿宋" w:cs="仿宋"/>
          <w:b w:val="0"/>
          <w:bCs w:val="0"/>
          <w:color w:val="auto"/>
          <w:sz w:val="24"/>
          <w:szCs w:val="24"/>
          <w:lang w:val="en-US" w:eastAsia="zh-CN"/>
        </w:rPr>
        <w:t>大竹县人民医院蒸汽管道改造项目</w:t>
      </w:r>
    </w:p>
    <w:p w14:paraId="4CC70DD6">
      <w:pPr>
        <w:pStyle w:val="24"/>
        <w:spacing w:line="560" w:lineRule="exact"/>
        <w:ind w:firstLine="560"/>
        <w:jc w:val="both"/>
        <w:rPr>
          <w:rFonts w:hint="eastAsia" w:ascii="方正公文小标宋" w:hAnsi="方正公文小标宋" w:eastAsia="方正公文小标宋" w:cs="方正公文小标宋"/>
          <w:color w:val="auto"/>
          <w:sz w:val="28"/>
          <w:szCs w:val="28"/>
          <w:lang w:val="en-US" w:eastAsia="zh-CN"/>
        </w:rPr>
      </w:pPr>
      <w:r>
        <w:rPr>
          <w:rFonts w:hint="eastAsia" w:ascii="方正公文小标宋" w:hAnsi="方正公文小标宋" w:eastAsia="方正公文小标宋" w:cs="方正公文小标宋"/>
          <w:color w:val="auto"/>
          <w:sz w:val="24"/>
          <w:szCs w:val="24"/>
          <w:lang w:val="en-US" w:eastAsia="zh-CN"/>
        </w:rPr>
        <w:t>采购项目编号：</w:t>
      </w:r>
      <w:r>
        <w:rPr>
          <w:rFonts w:hint="eastAsia" w:ascii="仿宋" w:hAnsi="仿宋" w:eastAsia="仿宋" w:cs="仿宋"/>
          <w:b w:val="0"/>
          <w:bCs w:val="0"/>
          <w:color w:val="auto"/>
          <w:sz w:val="24"/>
          <w:szCs w:val="24"/>
          <w:lang w:val="en-US" w:eastAsia="zh-CN"/>
        </w:rPr>
        <w:t>竹医总采【2026-1-19】号</w:t>
      </w:r>
      <w:r>
        <w:rPr>
          <w:rFonts w:hint="eastAsia" w:ascii="仿宋" w:hAnsi="仿宋" w:eastAsia="仿宋" w:cs="仿宋"/>
          <w:b w:val="0"/>
          <w:bCs w:val="0"/>
          <w:color w:val="auto"/>
          <w:sz w:val="28"/>
          <w:szCs w:val="28"/>
          <w:lang w:val="en-US" w:eastAsia="zh-CN"/>
        </w:rPr>
        <w:t xml:space="preserve"> </w:t>
      </w:r>
      <w:r>
        <w:rPr>
          <w:rFonts w:hint="eastAsia" w:ascii="方正公文小标宋" w:hAnsi="方正公文小标宋" w:eastAsia="方正公文小标宋" w:cs="方正公文小标宋"/>
          <w:color w:val="auto"/>
          <w:sz w:val="28"/>
          <w:szCs w:val="28"/>
          <w:lang w:val="en-US" w:eastAsia="zh-CN"/>
        </w:rPr>
        <w:t xml:space="preserve"> </w:t>
      </w:r>
    </w:p>
    <w:p w14:paraId="50A28C32">
      <w:pPr>
        <w:pStyle w:val="24"/>
        <w:spacing w:line="560" w:lineRule="exact"/>
        <w:ind w:left="0" w:leftChars="0" w:firstLine="0" w:firstLineChars="0"/>
        <w:jc w:val="both"/>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采购人：大竹县人民医院</w:t>
      </w:r>
    </w:p>
    <w:p w14:paraId="3D8FBC63">
      <w:pPr>
        <w:pStyle w:val="24"/>
        <w:spacing w:line="560" w:lineRule="exact"/>
        <w:ind w:left="0" w:leftChars="0" w:firstLine="0" w:firstLineChars="0"/>
        <w:jc w:val="both"/>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供应商</w:t>
      </w:r>
      <w:r>
        <w:rPr>
          <w:rFonts w:hint="eastAsia" w:ascii="仿宋" w:hAnsi="仿宋" w:eastAsia="仿宋" w:cs="仿宋"/>
          <w:b/>
          <w:color w:val="auto"/>
          <w:sz w:val="28"/>
          <w:szCs w:val="28"/>
          <w:lang w:val="en-US" w:eastAsia="zh-CN"/>
        </w:rPr>
        <w:t>名称（盖章）：</w:t>
      </w:r>
      <w:r>
        <w:rPr>
          <w:rFonts w:hint="eastAsia" w:ascii="仿宋" w:hAnsi="仿宋" w:eastAsia="仿宋" w:cs="仿宋"/>
          <w:b/>
          <w:color w:val="auto"/>
          <w:sz w:val="28"/>
          <w:szCs w:val="28"/>
          <w:u w:val="single"/>
          <w:lang w:val="en-US" w:eastAsia="zh-CN"/>
        </w:rPr>
        <w:t xml:space="preserve">                 </w:t>
      </w:r>
      <w:r>
        <w:rPr>
          <w:rFonts w:hint="eastAsia" w:ascii="仿宋" w:hAnsi="仿宋" w:eastAsia="仿宋" w:cs="仿宋"/>
          <w:b/>
          <w:color w:val="auto"/>
          <w:sz w:val="28"/>
          <w:szCs w:val="28"/>
          <w:lang w:val="en-US" w:eastAsia="zh-CN"/>
        </w:rPr>
        <w:t xml:space="preserve">             </w:t>
      </w:r>
    </w:p>
    <w:p w14:paraId="10579EBA">
      <w:pPr>
        <w:pStyle w:val="24"/>
        <w:keepNext w:val="0"/>
        <w:keepLines w:val="0"/>
        <w:pageBreakBefore w:val="0"/>
        <w:widowControl w:val="0"/>
        <w:kinsoku/>
        <w:wordWrap/>
        <w:overflowPunct/>
        <w:topLinePunct w:val="0"/>
        <w:autoSpaceDE/>
        <w:autoSpaceDN/>
        <w:bidi w:val="0"/>
        <w:spacing w:line="560" w:lineRule="exact"/>
        <w:ind w:firstLine="562"/>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rPr>
        <w:t>参加</w:t>
      </w:r>
      <w:r>
        <w:rPr>
          <w:rFonts w:hint="eastAsia" w:ascii="仿宋" w:hAnsi="仿宋" w:eastAsia="仿宋" w:cs="仿宋"/>
          <w:b/>
          <w:bCs/>
          <w:color w:val="auto"/>
          <w:sz w:val="28"/>
          <w:szCs w:val="28"/>
          <w:lang w:val="en-US" w:eastAsia="zh-CN"/>
        </w:rPr>
        <w:t>现场报价</w:t>
      </w:r>
      <w:r>
        <w:rPr>
          <w:rFonts w:hint="eastAsia" w:ascii="仿宋" w:hAnsi="仿宋" w:eastAsia="仿宋" w:cs="仿宋"/>
          <w:b/>
          <w:bCs/>
          <w:color w:val="auto"/>
          <w:sz w:val="28"/>
          <w:szCs w:val="28"/>
        </w:rPr>
        <w:t>的供应商应</w:t>
      </w:r>
      <w:r>
        <w:rPr>
          <w:rFonts w:hint="eastAsia" w:ascii="仿宋" w:hAnsi="仿宋" w:eastAsia="仿宋" w:cs="仿宋"/>
          <w:b/>
          <w:bCs/>
          <w:color w:val="auto"/>
          <w:sz w:val="28"/>
          <w:szCs w:val="28"/>
          <w:lang w:val="en-US" w:eastAsia="zh-CN"/>
        </w:rPr>
        <w:t>提供的资料</w:t>
      </w:r>
      <w:r>
        <w:rPr>
          <w:rFonts w:hint="eastAsia" w:ascii="仿宋" w:hAnsi="仿宋" w:eastAsia="仿宋" w:cs="仿宋"/>
          <w:b/>
          <w:bCs/>
          <w:color w:val="auto"/>
          <w:sz w:val="28"/>
          <w:szCs w:val="28"/>
        </w:rPr>
        <w:t>：</w:t>
      </w:r>
    </w:p>
    <w:p w14:paraId="2D7AD36D">
      <w:pPr>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28"/>
          <w:szCs w:val="28"/>
        </w:rPr>
      </w:pPr>
      <w:bookmarkStart w:id="0" w:name="_Toc30838_WPSOffice_Level2"/>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有效的营业执照副本复印件加盖鲜章</w:t>
      </w:r>
      <w:r>
        <w:rPr>
          <w:rFonts w:hint="eastAsia" w:ascii="仿宋" w:hAnsi="仿宋" w:eastAsia="仿宋" w:cs="仿宋"/>
          <w:color w:val="auto"/>
          <w:sz w:val="28"/>
          <w:szCs w:val="28"/>
        </w:rPr>
        <w:t>；</w:t>
      </w:r>
      <w:bookmarkEnd w:id="0"/>
    </w:p>
    <w:p w14:paraId="1CC3DA29">
      <w:pPr>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28"/>
          <w:szCs w:val="28"/>
        </w:rPr>
      </w:pPr>
      <w:bookmarkStart w:id="1" w:name="_Toc28428_WPSOffice_Level2"/>
      <w:r>
        <w:rPr>
          <w:rFonts w:hint="eastAsia" w:ascii="仿宋" w:hAnsi="仿宋" w:eastAsia="仿宋" w:cs="仿宋"/>
          <w:color w:val="auto"/>
          <w:sz w:val="28"/>
          <w:szCs w:val="28"/>
        </w:rPr>
        <w:t>2、</w:t>
      </w:r>
      <w:bookmarkEnd w:id="1"/>
      <w:r>
        <w:rPr>
          <w:rFonts w:hint="eastAsia" w:ascii="仿宋" w:hAnsi="仿宋" w:eastAsia="仿宋" w:cs="仿宋"/>
          <w:color w:val="auto"/>
          <w:sz w:val="28"/>
          <w:szCs w:val="28"/>
          <w:lang w:val="en-US" w:eastAsia="zh-CN"/>
        </w:rPr>
        <w:t>营业执照法定代表人的身份证复印件加盖鲜章</w:t>
      </w:r>
      <w:r>
        <w:rPr>
          <w:rFonts w:hint="eastAsia" w:ascii="仿宋" w:hAnsi="仿宋" w:eastAsia="仿宋" w:cs="仿宋"/>
          <w:color w:val="auto"/>
          <w:sz w:val="28"/>
          <w:szCs w:val="28"/>
        </w:rPr>
        <w:t>；</w:t>
      </w:r>
    </w:p>
    <w:p w14:paraId="4AA9283E">
      <w:pPr>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28"/>
          <w:szCs w:val="28"/>
        </w:rPr>
      </w:pPr>
      <w:bookmarkStart w:id="2" w:name="_Toc26110_WPSOffice_Level2"/>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非营业执照法定代表人参加地提供：①授权委托书加盖鲜章；②法定代表人身份证复印件加盖鲜章；③授权代表身份证复印件加盖鲜章</w:t>
      </w:r>
      <w:r>
        <w:rPr>
          <w:rFonts w:hint="eastAsia" w:ascii="仿宋" w:hAnsi="仿宋" w:eastAsia="仿宋" w:cs="仿宋"/>
          <w:color w:val="auto"/>
          <w:sz w:val="28"/>
          <w:szCs w:val="28"/>
        </w:rPr>
        <w:t>；</w:t>
      </w:r>
      <w:bookmarkEnd w:id="2"/>
    </w:p>
    <w:p w14:paraId="1EFADB71">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供应商具备有效期内，国家行政机关颁发的</w:t>
      </w:r>
      <w:r>
        <w:rPr>
          <w:rFonts w:hint="eastAsia" w:ascii="仿宋" w:hAnsi="仿宋" w:eastAsia="仿宋" w:cs="仿宋"/>
          <w:color w:val="auto"/>
          <w:sz w:val="28"/>
          <w:szCs w:val="28"/>
          <w:lang w:val="en-US" w:eastAsia="zh-CN"/>
        </w:rPr>
        <w:t>特种设备生产许可</w:t>
      </w:r>
      <w:r>
        <w:rPr>
          <w:rFonts w:hint="eastAsia" w:ascii="仿宋" w:hAnsi="仿宋" w:eastAsia="仿宋" w:cs="仿宋"/>
          <w:color w:val="auto"/>
          <w:sz w:val="28"/>
          <w:szCs w:val="28"/>
        </w:rPr>
        <w:t>证书。（提供扫描件加盖供应商鲜章）</w:t>
      </w:r>
    </w:p>
    <w:p w14:paraId="2A9EA753">
      <w:pPr>
        <w:pStyle w:val="7"/>
        <w:keepNext w:val="0"/>
        <w:keepLines w:val="0"/>
        <w:pageBreakBefore w:val="0"/>
        <w:kinsoku/>
        <w:wordWrap/>
        <w:overflowPunct/>
        <w:topLinePunct w:val="0"/>
        <w:autoSpaceDE/>
        <w:autoSpaceDN/>
        <w:bidi w:val="0"/>
        <w:spacing w:line="560" w:lineRule="exact"/>
        <w:ind w:firstLine="562"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一、项目概况</w:t>
      </w:r>
    </w:p>
    <w:p w14:paraId="490F5F01">
      <w:pPr>
        <w:pStyle w:val="24"/>
        <w:keepNext w:val="0"/>
        <w:keepLines w:val="0"/>
        <w:pageBreakBefore w:val="0"/>
        <w:kinsoku/>
        <w:wordWrap/>
        <w:overflowPunct/>
        <w:topLinePunct w:val="0"/>
        <w:autoSpaceDE/>
        <w:autoSpaceDN/>
        <w:bidi w:val="0"/>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本项目采购人大竹县人民医院是集医疗、教学、科研、预防保健为一体的国家三级甲等综合医院。大竹县人民医院蒸汽</w:t>
      </w:r>
      <w:r>
        <w:rPr>
          <w:rFonts w:hint="eastAsia" w:ascii="仿宋" w:hAnsi="仿宋" w:eastAsia="仿宋" w:cs="仿宋"/>
          <w:color w:val="auto"/>
          <w:sz w:val="28"/>
          <w:szCs w:val="28"/>
          <w:lang w:val="en-US" w:eastAsia="zh-CN"/>
        </w:rPr>
        <w:t>管道改造项目</w:t>
      </w:r>
      <w:r>
        <w:rPr>
          <w:rFonts w:hint="eastAsia" w:ascii="仿宋" w:hAnsi="仿宋" w:eastAsia="仿宋" w:cs="仿宋"/>
          <w:color w:val="auto"/>
          <w:sz w:val="28"/>
          <w:szCs w:val="28"/>
        </w:rPr>
        <w:t>是对医院</w:t>
      </w:r>
      <w:r>
        <w:rPr>
          <w:rFonts w:hint="eastAsia" w:ascii="仿宋" w:hAnsi="仿宋" w:eastAsia="仿宋" w:cs="仿宋"/>
          <w:color w:val="auto"/>
          <w:sz w:val="28"/>
          <w:szCs w:val="28"/>
          <w:lang w:val="en-US" w:eastAsia="zh-CN"/>
        </w:rPr>
        <w:t>锅炉房至消毒供应中心（含锅炉至分气缸）</w:t>
      </w:r>
      <w:r>
        <w:rPr>
          <w:rFonts w:hint="eastAsia" w:ascii="仿宋" w:hAnsi="仿宋" w:eastAsia="仿宋" w:cs="仿宋"/>
          <w:color w:val="auto"/>
          <w:sz w:val="28"/>
          <w:szCs w:val="28"/>
        </w:rPr>
        <w:t>蒸汽</w:t>
      </w:r>
      <w:r>
        <w:rPr>
          <w:rFonts w:hint="eastAsia" w:ascii="仿宋" w:hAnsi="仿宋" w:eastAsia="仿宋" w:cs="仿宋"/>
          <w:color w:val="auto"/>
          <w:sz w:val="28"/>
          <w:szCs w:val="28"/>
          <w:lang w:val="en-US" w:eastAsia="zh-CN"/>
        </w:rPr>
        <w:t>管道提供改造</w:t>
      </w:r>
      <w:r>
        <w:rPr>
          <w:rFonts w:hint="eastAsia" w:ascii="仿宋" w:hAnsi="仿宋" w:eastAsia="仿宋" w:cs="仿宋"/>
          <w:color w:val="auto"/>
          <w:sz w:val="28"/>
          <w:szCs w:val="28"/>
        </w:rPr>
        <w:t>服务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本项</w:t>
      </w:r>
      <w:r>
        <w:rPr>
          <w:rFonts w:hint="eastAsia" w:ascii="仿宋_GB2312" w:hAnsi="仿宋_GB2312" w:eastAsia="仿宋_GB2312" w:cs="仿宋_GB2312"/>
          <w:sz w:val="28"/>
          <w:szCs w:val="28"/>
        </w:rPr>
        <w:t>目为交钥匙工程，供应商的报价是供应商响应本项目内容、范围、要求等全部工作的价格体现，包括供应商完成本项目所需的一切费用，包括且不限于：配件费、人工费用、运输费、搬运费、运损费、税费等满足本项目需求的全部费用。</w:t>
      </w:r>
    </w:p>
    <w:p w14:paraId="6FC2AEA6">
      <w:pPr>
        <w:keepNext w:val="0"/>
        <w:keepLines w:val="0"/>
        <w:pageBreakBefore w:val="0"/>
        <w:numPr>
          <w:numId w:val="0"/>
        </w:numPr>
        <w:kinsoku/>
        <w:wordWrap/>
        <w:overflowPunct/>
        <w:topLinePunct w:val="0"/>
        <w:autoSpaceDE/>
        <w:autoSpaceDN/>
        <w:bidi w:val="0"/>
        <w:spacing w:line="560" w:lineRule="exact"/>
        <w:ind w:firstLine="281" w:firstLineChars="100"/>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二、采购标的</w:t>
      </w:r>
    </w:p>
    <w:tbl>
      <w:tblPr>
        <w:tblStyle w:val="13"/>
        <w:tblW w:w="9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489"/>
        <w:gridCol w:w="1515"/>
        <w:gridCol w:w="1568"/>
        <w:gridCol w:w="805"/>
        <w:gridCol w:w="761"/>
        <w:gridCol w:w="3064"/>
      </w:tblGrid>
      <w:tr w14:paraId="0579C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61" w:type="dxa"/>
            <w:vAlign w:val="center"/>
          </w:tcPr>
          <w:p w14:paraId="4F0E595B">
            <w:pPr>
              <w:keepNext/>
              <w:snapToGrid w:val="0"/>
              <w:spacing w:line="240" w:lineRule="auto"/>
              <w:ind w:left="0" w:leftChars="0" w:right="0" w:rightChars="0" w:firstLine="0" w:firstLineChars="0"/>
              <w:jc w:val="center"/>
              <w:rPr>
                <w:rFonts w:ascii="宋体" w:hAnsi="宋体"/>
                <w:b/>
                <w:caps/>
                <w:kern w:val="0"/>
                <w:sz w:val="18"/>
                <w:szCs w:val="18"/>
              </w:rPr>
            </w:pPr>
            <w:r>
              <w:rPr>
                <w:rFonts w:hint="eastAsia" w:ascii="宋体" w:hAnsi="宋体"/>
                <w:b/>
                <w:kern w:val="0"/>
                <w:sz w:val="18"/>
                <w:szCs w:val="18"/>
              </w:rPr>
              <w:t>序号</w:t>
            </w:r>
          </w:p>
        </w:tc>
        <w:tc>
          <w:tcPr>
            <w:tcW w:w="1489" w:type="dxa"/>
            <w:vAlign w:val="center"/>
          </w:tcPr>
          <w:p w14:paraId="5B2432BC">
            <w:pPr>
              <w:keepNext/>
              <w:widowControl/>
              <w:wordWrap w:val="0"/>
              <w:snapToGrid w:val="0"/>
              <w:spacing w:before="0" w:after="0" w:line="240" w:lineRule="auto"/>
              <w:ind w:left="0" w:leftChars="0" w:right="0" w:rightChars="0" w:firstLine="0" w:firstLineChars="0"/>
              <w:jc w:val="center"/>
              <w:rPr>
                <w:rFonts w:ascii="宋体" w:hAnsi="宋体"/>
                <w:b/>
                <w:caps/>
                <w:kern w:val="0"/>
                <w:sz w:val="18"/>
                <w:szCs w:val="18"/>
              </w:rPr>
            </w:pPr>
            <w:r>
              <w:rPr>
                <w:rFonts w:hint="eastAsia" w:ascii="宋体" w:hAnsi="宋体"/>
                <w:b/>
                <w:kern w:val="0"/>
                <w:sz w:val="18"/>
                <w:szCs w:val="18"/>
              </w:rPr>
              <w:t>名称</w:t>
            </w:r>
          </w:p>
        </w:tc>
        <w:tc>
          <w:tcPr>
            <w:tcW w:w="1515" w:type="dxa"/>
            <w:vAlign w:val="center"/>
          </w:tcPr>
          <w:p w14:paraId="0D22CCEF">
            <w:pPr>
              <w:keepNext/>
              <w:widowControl/>
              <w:wordWrap w:val="0"/>
              <w:snapToGrid w:val="0"/>
              <w:spacing w:before="0" w:after="0" w:line="240" w:lineRule="auto"/>
              <w:ind w:left="0" w:leftChars="0" w:right="0" w:rightChars="0" w:firstLine="0" w:firstLineChars="0"/>
              <w:jc w:val="center"/>
              <w:rPr>
                <w:rFonts w:ascii="宋体" w:hAnsi="宋体"/>
                <w:b/>
                <w:caps/>
                <w:kern w:val="0"/>
                <w:sz w:val="18"/>
                <w:szCs w:val="18"/>
              </w:rPr>
            </w:pPr>
            <w:r>
              <w:rPr>
                <w:rFonts w:hint="eastAsia" w:ascii="宋体" w:hAnsi="宋体"/>
                <w:b/>
                <w:kern w:val="0"/>
                <w:sz w:val="18"/>
                <w:szCs w:val="18"/>
              </w:rPr>
              <w:t>型号</w:t>
            </w:r>
          </w:p>
        </w:tc>
        <w:tc>
          <w:tcPr>
            <w:tcW w:w="1568" w:type="dxa"/>
            <w:vAlign w:val="center"/>
          </w:tcPr>
          <w:p w14:paraId="7737861C">
            <w:pPr>
              <w:keepNext/>
              <w:widowControl/>
              <w:wordWrap w:val="0"/>
              <w:snapToGrid w:val="0"/>
              <w:spacing w:before="0" w:after="0" w:line="240" w:lineRule="auto"/>
              <w:ind w:left="0" w:leftChars="0" w:right="0" w:rightChars="0" w:firstLine="0" w:firstLineChars="0"/>
              <w:jc w:val="center"/>
              <w:rPr>
                <w:rFonts w:ascii="宋体" w:hAnsi="宋体"/>
                <w:b/>
                <w:caps/>
                <w:kern w:val="0"/>
                <w:sz w:val="18"/>
                <w:szCs w:val="18"/>
              </w:rPr>
            </w:pPr>
            <w:r>
              <w:rPr>
                <w:rFonts w:hint="eastAsia" w:ascii="宋体" w:hAnsi="宋体"/>
                <w:b/>
                <w:kern w:val="0"/>
                <w:sz w:val="18"/>
                <w:szCs w:val="18"/>
              </w:rPr>
              <w:t>规格</w:t>
            </w:r>
          </w:p>
        </w:tc>
        <w:tc>
          <w:tcPr>
            <w:tcW w:w="805" w:type="dxa"/>
            <w:vAlign w:val="center"/>
          </w:tcPr>
          <w:p w14:paraId="64A99880">
            <w:pPr>
              <w:keepNext/>
              <w:widowControl/>
              <w:wordWrap w:val="0"/>
              <w:snapToGrid w:val="0"/>
              <w:spacing w:before="0" w:after="0" w:line="240" w:lineRule="auto"/>
              <w:ind w:left="0" w:leftChars="0" w:right="0" w:rightChars="0" w:firstLine="0" w:firstLineChars="0"/>
              <w:jc w:val="center"/>
              <w:rPr>
                <w:rFonts w:ascii="宋体" w:hAnsi="宋体"/>
                <w:b/>
                <w:caps/>
                <w:kern w:val="0"/>
                <w:sz w:val="18"/>
                <w:szCs w:val="18"/>
              </w:rPr>
            </w:pPr>
            <w:r>
              <w:rPr>
                <w:rFonts w:hint="eastAsia" w:ascii="宋体" w:hAnsi="宋体"/>
                <w:b/>
                <w:kern w:val="0"/>
                <w:sz w:val="18"/>
                <w:szCs w:val="18"/>
              </w:rPr>
              <w:t>数量</w:t>
            </w:r>
          </w:p>
        </w:tc>
        <w:tc>
          <w:tcPr>
            <w:tcW w:w="761" w:type="dxa"/>
            <w:vAlign w:val="center"/>
          </w:tcPr>
          <w:p w14:paraId="4C06B16F">
            <w:pPr>
              <w:keepNext/>
              <w:widowControl/>
              <w:wordWrap w:val="0"/>
              <w:snapToGrid w:val="0"/>
              <w:spacing w:before="0" w:after="0" w:line="240" w:lineRule="auto"/>
              <w:ind w:left="0" w:leftChars="0" w:right="0" w:rightChars="0" w:firstLine="0" w:firstLineChars="0"/>
              <w:jc w:val="center"/>
              <w:rPr>
                <w:rFonts w:ascii="宋体" w:hAnsi="宋体"/>
                <w:b/>
                <w:caps/>
                <w:kern w:val="0"/>
                <w:sz w:val="18"/>
                <w:szCs w:val="18"/>
              </w:rPr>
            </w:pPr>
            <w:r>
              <w:rPr>
                <w:rFonts w:hint="eastAsia" w:ascii="宋体" w:hAnsi="宋体"/>
                <w:b/>
                <w:kern w:val="0"/>
                <w:sz w:val="18"/>
                <w:szCs w:val="18"/>
              </w:rPr>
              <w:t>单位</w:t>
            </w:r>
          </w:p>
        </w:tc>
        <w:tc>
          <w:tcPr>
            <w:tcW w:w="3064" w:type="dxa"/>
            <w:vAlign w:val="center"/>
          </w:tcPr>
          <w:p w14:paraId="62EF6258">
            <w:pPr>
              <w:keepNext/>
              <w:widowControl/>
              <w:wordWrap w:val="0"/>
              <w:snapToGrid w:val="0"/>
              <w:spacing w:before="0" w:after="0" w:line="240" w:lineRule="auto"/>
              <w:ind w:left="0" w:leftChars="0" w:right="0" w:rightChars="0" w:firstLine="0" w:firstLineChars="0"/>
              <w:jc w:val="center"/>
              <w:rPr>
                <w:rFonts w:ascii="宋体" w:hAnsi="宋体"/>
                <w:b/>
                <w:caps/>
                <w:kern w:val="0"/>
                <w:sz w:val="18"/>
                <w:szCs w:val="18"/>
              </w:rPr>
            </w:pPr>
            <w:r>
              <w:rPr>
                <w:rFonts w:hint="eastAsia" w:ascii="宋体" w:hAnsi="宋体"/>
                <w:b/>
                <w:kern w:val="0"/>
                <w:sz w:val="18"/>
                <w:szCs w:val="18"/>
              </w:rPr>
              <w:t>备注</w:t>
            </w:r>
          </w:p>
        </w:tc>
      </w:tr>
      <w:tr w14:paraId="4E2DD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1" w:type="dxa"/>
            <w:vAlign w:val="center"/>
          </w:tcPr>
          <w:p w14:paraId="01C7E006">
            <w:pPr>
              <w:keepNext/>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1</w:t>
            </w:r>
          </w:p>
        </w:tc>
        <w:tc>
          <w:tcPr>
            <w:tcW w:w="1489" w:type="dxa"/>
            <w:vAlign w:val="center"/>
          </w:tcPr>
          <w:p w14:paraId="6214275F">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无缝钢管</w:t>
            </w:r>
          </w:p>
        </w:tc>
        <w:tc>
          <w:tcPr>
            <w:tcW w:w="1515" w:type="dxa"/>
            <w:vAlign w:val="center"/>
          </w:tcPr>
          <w:p w14:paraId="4897B7A0">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20#，GB/T8163-2018</w:t>
            </w:r>
          </w:p>
        </w:tc>
        <w:tc>
          <w:tcPr>
            <w:tcW w:w="1568" w:type="dxa"/>
            <w:vAlign w:val="center"/>
          </w:tcPr>
          <w:p w14:paraId="6E2D6C6B">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φ108*4.5（通</w:t>
            </w:r>
            <w:r>
              <w:rPr>
                <w:rFonts w:hint="eastAsia" w:ascii="Times New Roman" w:hAnsi="Times New Roman"/>
                <w:sz w:val="18"/>
                <w:szCs w:val="18"/>
                <w:lang w:eastAsia="zh-CN"/>
              </w:rPr>
              <w:t>径</w:t>
            </w:r>
            <w:r>
              <w:rPr>
                <w:rFonts w:ascii="Times New Roman" w:hAnsi="Times New Roman" w:eastAsiaTheme="minorEastAsia"/>
                <w:sz w:val="18"/>
                <w:szCs w:val="18"/>
              </w:rPr>
              <w:t>DN100）</w:t>
            </w:r>
          </w:p>
        </w:tc>
        <w:tc>
          <w:tcPr>
            <w:tcW w:w="805" w:type="dxa"/>
            <w:vAlign w:val="center"/>
          </w:tcPr>
          <w:p w14:paraId="5A865607">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12.0</w:t>
            </w:r>
          </w:p>
        </w:tc>
        <w:tc>
          <w:tcPr>
            <w:tcW w:w="761" w:type="dxa"/>
            <w:vAlign w:val="center"/>
          </w:tcPr>
          <w:p w14:paraId="47262F33">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hint="eastAsia" w:ascii="Times New Roman" w:hAnsi="Times New Roman" w:eastAsiaTheme="minorEastAsia"/>
                <w:sz w:val="18"/>
                <w:szCs w:val="18"/>
              </w:rPr>
              <w:t>米</w:t>
            </w:r>
          </w:p>
        </w:tc>
        <w:tc>
          <w:tcPr>
            <w:tcW w:w="3064" w:type="dxa"/>
            <w:vAlign w:val="center"/>
          </w:tcPr>
          <w:p w14:paraId="3B5E4C1B">
            <w:pPr>
              <w:keepNext/>
              <w:widowControl/>
              <w:wordWrap w:val="0"/>
              <w:snapToGrid w:val="0"/>
              <w:spacing w:before="0" w:after="0" w:line="240" w:lineRule="auto"/>
              <w:ind w:left="0" w:leftChars="0" w:right="0" w:rightChars="0" w:firstLine="0" w:firstLineChars="0"/>
              <w:jc w:val="left"/>
              <w:rPr>
                <w:rFonts w:ascii="Times New Roman" w:hAnsi="Times New Roman"/>
                <w:caps/>
                <w:kern w:val="0"/>
                <w:sz w:val="18"/>
                <w:szCs w:val="18"/>
              </w:rPr>
            </w:pPr>
            <w:r>
              <w:rPr>
                <w:rFonts w:ascii="Times New Roman" w:hAnsi="Times New Roman"/>
                <w:kern w:val="0"/>
                <w:sz w:val="18"/>
                <w:szCs w:val="18"/>
              </w:rPr>
              <w:t>1#锅炉主蒸汽管至分汽缸</w:t>
            </w:r>
          </w:p>
        </w:tc>
      </w:tr>
      <w:tr w14:paraId="3E7E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1" w:type="dxa"/>
            <w:vAlign w:val="center"/>
          </w:tcPr>
          <w:p w14:paraId="4E15A7FF">
            <w:pPr>
              <w:keepNext/>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2</w:t>
            </w:r>
          </w:p>
        </w:tc>
        <w:tc>
          <w:tcPr>
            <w:tcW w:w="1489" w:type="dxa"/>
            <w:vAlign w:val="center"/>
          </w:tcPr>
          <w:p w14:paraId="06404116">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无缝钢管</w:t>
            </w:r>
          </w:p>
        </w:tc>
        <w:tc>
          <w:tcPr>
            <w:tcW w:w="1515" w:type="dxa"/>
            <w:vAlign w:val="center"/>
          </w:tcPr>
          <w:p w14:paraId="610FD09B">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20#，GB/T8163-2018</w:t>
            </w:r>
          </w:p>
        </w:tc>
        <w:tc>
          <w:tcPr>
            <w:tcW w:w="1568" w:type="dxa"/>
            <w:vAlign w:val="center"/>
          </w:tcPr>
          <w:p w14:paraId="29BB2A07">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φ108*4.5（通</w:t>
            </w:r>
            <w:r>
              <w:rPr>
                <w:rFonts w:hint="eastAsia" w:ascii="Times New Roman" w:hAnsi="Times New Roman"/>
                <w:sz w:val="18"/>
                <w:szCs w:val="18"/>
                <w:lang w:eastAsia="zh-CN"/>
              </w:rPr>
              <w:t>径</w:t>
            </w:r>
            <w:r>
              <w:rPr>
                <w:rFonts w:ascii="Times New Roman" w:hAnsi="Times New Roman" w:eastAsiaTheme="minorEastAsia"/>
                <w:sz w:val="18"/>
                <w:szCs w:val="18"/>
              </w:rPr>
              <w:t>DN100）</w:t>
            </w:r>
          </w:p>
        </w:tc>
        <w:tc>
          <w:tcPr>
            <w:tcW w:w="805" w:type="dxa"/>
            <w:vAlign w:val="center"/>
          </w:tcPr>
          <w:p w14:paraId="1D8642BE">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13.0</w:t>
            </w:r>
          </w:p>
        </w:tc>
        <w:tc>
          <w:tcPr>
            <w:tcW w:w="761" w:type="dxa"/>
            <w:vAlign w:val="center"/>
          </w:tcPr>
          <w:p w14:paraId="19F81783">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hint="eastAsia" w:ascii="Times New Roman" w:hAnsi="Times New Roman" w:eastAsiaTheme="minorEastAsia"/>
                <w:sz w:val="18"/>
                <w:szCs w:val="18"/>
              </w:rPr>
              <w:t>米</w:t>
            </w:r>
          </w:p>
        </w:tc>
        <w:tc>
          <w:tcPr>
            <w:tcW w:w="3064" w:type="dxa"/>
            <w:vAlign w:val="center"/>
          </w:tcPr>
          <w:p w14:paraId="6A4B5350">
            <w:pPr>
              <w:keepNext/>
              <w:widowControl/>
              <w:wordWrap w:val="0"/>
              <w:snapToGrid w:val="0"/>
              <w:spacing w:before="0" w:after="0" w:line="240" w:lineRule="auto"/>
              <w:ind w:left="0" w:leftChars="0" w:right="0" w:rightChars="0" w:firstLine="0" w:firstLineChars="0"/>
              <w:jc w:val="left"/>
              <w:rPr>
                <w:rFonts w:ascii="Times New Roman" w:hAnsi="Times New Roman"/>
                <w:caps/>
                <w:kern w:val="0"/>
                <w:sz w:val="18"/>
                <w:szCs w:val="18"/>
              </w:rPr>
            </w:pPr>
            <w:r>
              <w:rPr>
                <w:rFonts w:ascii="Times New Roman" w:hAnsi="Times New Roman"/>
                <w:kern w:val="0"/>
                <w:sz w:val="18"/>
                <w:szCs w:val="18"/>
              </w:rPr>
              <w:t>2#锅炉主蒸汽管至分汽缸</w:t>
            </w:r>
          </w:p>
        </w:tc>
      </w:tr>
      <w:tr w14:paraId="49C0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1" w:type="dxa"/>
            <w:vAlign w:val="center"/>
          </w:tcPr>
          <w:p w14:paraId="162EEED1">
            <w:pPr>
              <w:keepNext/>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3</w:t>
            </w:r>
          </w:p>
        </w:tc>
        <w:tc>
          <w:tcPr>
            <w:tcW w:w="1489" w:type="dxa"/>
            <w:vAlign w:val="center"/>
          </w:tcPr>
          <w:p w14:paraId="5EE16F36">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无缝钢管</w:t>
            </w:r>
          </w:p>
        </w:tc>
        <w:tc>
          <w:tcPr>
            <w:tcW w:w="1515" w:type="dxa"/>
            <w:vAlign w:val="center"/>
          </w:tcPr>
          <w:p w14:paraId="5B7F7EE1">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20#，GB/T8163-2018</w:t>
            </w:r>
          </w:p>
        </w:tc>
        <w:tc>
          <w:tcPr>
            <w:tcW w:w="1568" w:type="dxa"/>
            <w:vAlign w:val="center"/>
          </w:tcPr>
          <w:p w14:paraId="69935EB0">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φ73*4.0（通</w:t>
            </w:r>
            <w:r>
              <w:rPr>
                <w:rFonts w:hint="eastAsia" w:ascii="Times New Roman" w:hAnsi="Times New Roman"/>
                <w:sz w:val="18"/>
                <w:szCs w:val="18"/>
                <w:lang w:eastAsia="zh-CN"/>
              </w:rPr>
              <w:t>径</w:t>
            </w:r>
            <w:r>
              <w:rPr>
                <w:rFonts w:ascii="Times New Roman" w:hAnsi="Times New Roman" w:eastAsiaTheme="minorEastAsia"/>
                <w:sz w:val="18"/>
                <w:szCs w:val="18"/>
              </w:rPr>
              <w:t>DN65）</w:t>
            </w:r>
          </w:p>
        </w:tc>
        <w:tc>
          <w:tcPr>
            <w:tcW w:w="805" w:type="dxa"/>
            <w:vAlign w:val="center"/>
          </w:tcPr>
          <w:p w14:paraId="3D0569D1">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202.0</w:t>
            </w:r>
          </w:p>
        </w:tc>
        <w:tc>
          <w:tcPr>
            <w:tcW w:w="761" w:type="dxa"/>
            <w:vAlign w:val="center"/>
          </w:tcPr>
          <w:p w14:paraId="02BAF2DB">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hint="eastAsia" w:ascii="Times New Roman" w:hAnsi="Times New Roman" w:eastAsiaTheme="minorEastAsia"/>
                <w:sz w:val="18"/>
                <w:szCs w:val="18"/>
              </w:rPr>
              <w:t>米</w:t>
            </w:r>
          </w:p>
        </w:tc>
        <w:tc>
          <w:tcPr>
            <w:tcW w:w="3064" w:type="dxa"/>
            <w:vAlign w:val="center"/>
          </w:tcPr>
          <w:p w14:paraId="18C205BC">
            <w:pPr>
              <w:keepNext/>
              <w:widowControl/>
              <w:wordWrap w:val="0"/>
              <w:snapToGrid w:val="0"/>
              <w:spacing w:before="0" w:after="0" w:line="240" w:lineRule="auto"/>
              <w:ind w:left="0" w:leftChars="0" w:right="0" w:rightChars="0" w:firstLine="0" w:firstLineChars="0"/>
              <w:jc w:val="left"/>
              <w:rPr>
                <w:rFonts w:ascii="Times New Roman" w:hAnsi="Times New Roman"/>
                <w:caps/>
                <w:kern w:val="0"/>
                <w:sz w:val="18"/>
                <w:szCs w:val="18"/>
              </w:rPr>
            </w:pPr>
            <w:r>
              <w:rPr>
                <w:rFonts w:ascii="Times New Roman" w:hAnsi="Times New Roman"/>
                <w:kern w:val="0"/>
                <w:sz w:val="18"/>
                <w:szCs w:val="18"/>
              </w:rPr>
              <w:t>锅炉房分汽缸至消毒供应室</w:t>
            </w:r>
          </w:p>
        </w:tc>
      </w:tr>
      <w:tr w14:paraId="1CA8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1" w:type="dxa"/>
            <w:vAlign w:val="center"/>
          </w:tcPr>
          <w:p w14:paraId="2394D906">
            <w:pPr>
              <w:keepNext/>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4</w:t>
            </w:r>
          </w:p>
        </w:tc>
        <w:tc>
          <w:tcPr>
            <w:tcW w:w="1489" w:type="dxa"/>
            <w:vAlign w:val="center"/>
          </w:tcPr>
          <w:p w14:paraId="112AB0A9">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无缝钢管</w:t>
            </w:r>
          </w:p>
        </w:tc>
        <w:tc>
          <w:tcPr>
            <w:tcW w:w="1515" w:type="dxa"/>
            <w:vAlign w:val="center"/>
          </w:tcPr>
          <w:p w14:paraId="22720A06">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20#，GB/T8163-2018</w:t>
            </w:r>
          </w:p>
        </w:tc>
        <w:tc>
          <w:tcPr>
            <w:tcW w:w="1568" w:type="dxa"/>
            <w:vAlign w:val="center"/>
          </w:tcPr>
          <w:p w14:paraId="03AF04ED">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φ25*2.5（通</w:t>
            </w:r>
            <w:r>
              <w:rPr>
                <w:rFonts w:hint="eastAsia" w:ascii="Times New Roman" w:hAnsi="Times New Roman"/>
                <w:sz w:val="18"/>
                <w:szCs w:val="18"/>
                <w:lang w:eastAsia="zh-CN"/>
              </w:rPr>
              <w:t>径</w:t>
            </w:r>
            <w:r>
              <w:rPr>
                <w:rFonts w:ascii="Times New Roman" w:hAnsi="Times New Roman" w:eastAsiaTheme="minorEastAsia"/>
                <w:sz w:val="18"/>
                <w:szCs w:val="18"/>
              </w:rPr>
              <w:t>DN20）</w:t>
            </w:r>
          </w:p>
        </w:tc>
        <w:tc>
          <w:tcPr>
            <w:tcW w:w="805" w:type="dxa"/>
            <w:vAlign w:val="center"/>
          </w:tcPr>
          <w:p w14:paraId="5091D815">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20.0</w:t>
            </w:r>
          </w:p>
        </w:tc>
        <w:tc>
          <w:tcPr>
            <w:tcW w:w="761" w:type="dxa"/>
            <w:vAlign w:val="center"/>
          </w:tcPr>
          <w:p w14:paraId="15DF131D">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hint="eastAsia" w:ascii="Times New Roman" w:hAnsi="Times New Roman" w:eastAsiaTheme="minorEastAsia"/>
                <w:sz w:val="18"/>
                <w:szCs w:val="18"/>
              </w:rPr>
              <w:t>米</w:t>
            </w:r>
          </w:p>
        </w:tc>
        <w:tc>
          <w:tcPr>
            <w:tcW w:w="3064" w:type="dxa"/>
            <w:vAlign w:val="center"/>
          </w:tcPr>
          <w:p w14:paraId="7F9D0FB4">
            <w:pPr>
              <w:keepNext/>
              <w:widowControl/>
              <w:wordWrap w:val="0"/>
              <w:snapToGrid w:val="0"/>
              <w:spacing w:before="0" w:after="0" w:line="240" w:lineRule="auto"/>
              <w:ind w:left="0" w:leftChars="0" w:right="0" w:rightChars="0" w:firstLine="0" w:firstLineChars="0"/>
              <w:jc w:val="left"/>
              <w:rPr>
                <w:rFonts w:ascii="Times New Roman" w:hAnsi="Times New Roman"/>
                <w:caps/>
                <w:kern w:val="0"/>
                <w:sz w:val="18"/>
                <w:szCs w:val="18"/>
              </w:rPr>
            </w:pPr>
            <w:r>
              <w:rPr>
                <w:rFonts w:ascii="Times New Roman" w:hAnsi="Times New Roman"/>
                <w:kern w:val="0"/>
                <w:sz w:val="18"/>
                <w:szCs w:val="18"/>
              </w:rPr>
              <w:t>分支蒸汽管道及疏水阀管道</w:t>
            </w:r>
          </w:p>
        </w:tc>
      </w:tr>
      <w:tr w14:paraId="6F8C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1" w:type="dxa"/>
            <w:vAlign w:val="center"/>
          </w:tcPr>
          <w:p w14:paraId="22710B1B">
            <w:pPr>
              <w:keepNext/>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5</w:t>
            </w:r>
          </w:p>
        </w:tc>
        <w:tc>
          <w:tcPr>
            <w:tcW w:w="1489" w:type="dxa"/>
            <w:vAlign w:val="center"/>
          </w:tcPr>
          <w:p w14:paraId="08E47DE3">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煨弯（有直段大弯）</w:t>
            </w:r>
          </w:p>
        </w:tc>
        <w:tc>
          <w:tcPr>
            <w:tcW w:w="1515" w:type="dxa"/>
            <w:vAlign w:val="center"/>
          </w:tcPr>
          <w:p w14:paraId="69B1A400">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φ108（通径DN100）</w:t>
            </w:r>
          </w:p>
        </w:tc>
        <w:tc>
          <w:tcPr>
            <w:tcW w:w="1568" w:type="dxa"/>
            <w:vAlign w:val="center"/>
          </w:tcPr>
          <w:p w14:paraId="4B8E5910">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p>
        </w:tc>
        <w:tc>
          <w:tcPr>
            <w:tcW w:w="805" w:type="dxa"/>
            <w:vAlign w:val="center"/>
          </w:tcPr>
          <w:p w14:paraId="5F99C6F0">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8.0</w:t>
            </w:r>
          </w:p>
        </w:tc>
        <w:tc>
          <w:tcPr>
            <w:tcW w:w="761" w:type="dxa"/>
            <w:vAlign w:val="center"/>
          </w:tcPr>
          <w:p w14:paraId="688905AC">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hint="eastAsia" w:ascii="Times New Roman" w:hAnsi="Times New Roman" w:eastAsiaTheme="minorEastAsia"/>
                <w:sz w:val="18"/>
                <w:szCs w:val="18"/>
              </w:rPr>
              <w:t>个</w:t>
            </w:r>
          </w:p>
        </w:tc>
        <w:tc>
          <w:tcPr>
            <w:tcW w:w="3064" w:type="dxa"/>
            <w:vAlign w:val="center"/>
          </w:tcPr>
          <w:p w14:paraId="3853C299">
            <w:pPr>
              <w:keepNext/>
              <w:widowControl/>
              <w:wordWrap w:val="0"/>
              <w:snapToGrid w:val="0"/>
              <w:spacing w:before="0" w:after="0" w:line="240" w:lineRule="auto"/>
              <w:ind w:left="0" w:leftChars="0" w:right="0" w:rightChars="0" w:firstLine="0" w:firstLineChars="0"/>
              <w:jc w:val="left"/>
              <w:rPr>
                <w:rFonts w:ascii="Times New Roman" w:hAnsi="Times New Roman"/>
                <w:caps/>
                <w:kern w:val="0"/>
                <w:sz w:val="18"/>
                <w:szCs w:val="18"/>
              </w:rPr>
            </w:pPr>
            <w:r>
              <w:rPr>
                <w:rFonts w:ascii="Times New Roman" w:hAnsi="Times New Roman"/>
                <w:kern w:val="0"/>
                <w:sz w:val="18"/>
                <w:szCs w:val="18"/>
              </w:rPr>
              <w:t xml:space="preserve">  </w:t>
            </w:r>
          </w:p>
        </w:tc>
      </w:tr>
      <w:tr w14:paraId="318FD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1" w:type="dxa"/>
            <w:vAlign w:val="center"/>
          </w:tcPr>
          <w:p w14:paraId="175E7E42">
            <w:pPr>
              <w:keepNext/>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6</w:t>
            </w:r>
          </w:p>
        </w:tc>
        <w:tc>
          <w:tcPr>
            <w:tcW w:w="1489" w:type="dxa"/>
            <w:vAlign w:val="center"/>
          </w:tcPr>
          <w:p w14:paraId="0F07BC06">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煨弯（有直段大弯）</w:t>
            </w:r>
          </w:p>
        </w:tc>
        <w:tc>
          <w:tcPr>
            <w:tcW w:w="1515" w:type="dxa"/>
            <w:vAlign w:val="center"/>
          </w:tcPr>
          <w:p w14:paraId="036B63E5">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φ76（通径DN65）</w:t>
            </w:r>
          </w:p>
        </w:tc>
        <w:tc>
          <w:tcPr>
            <w:tcW w:w="1568" w:type="dxa"/>
            <w:vAlign w:val="center"/>
          </w:tcPr>
          <w:p w14:paraId="42DF99A2">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p>
        </w:tc>
        <w:tc>
          <w:tcPr>
            <w:tcW w:w="805" w:type="dxa"/>
            <w:vAlign w:val="center"/>
          </w:tcPr>
          <w:p w14:paraId="11B7CE67">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12.0</w:t>
            </w:r>
          </w:p>
        </w:tc>
        <w:tc>
          <w:tcPr>
            <w:tcW w:w="761" w:type="dxa"/>
            <w:vAlign w:val="center"/>
          </w:tcPr>
          <w:p w14:paraId="3B79AB6D">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hint="eastAsia" w:ascii="Times New Roman" w:hAnsi="Times New Roman" w:eastAsiaTheme="minorEastAsia"/>
                <w:sz w:val="18"/>
                <w:szCs w:val="18"/>
              </w:rPr>
              <w:t>个</w:t>
            </w:r>
          </w:p>
        </w:tc>
        <w:tc>
          <w:tcPr>
            <w:tcW w:w="3064" w:type="dxa"/>
            <w:vAlign w:val="center"/>
          </w:tcPr>
          <w:p w14:paraId="5659CC02">
            <w:pPr>
              <w:keepNext/>
              <w:widowControl/>
              <w:wordWrap w:val="0"/>
              <w:snapToGrid w:val="0"/>
              <w:spacing w:before="0" w:after="0" w:line="240" w:lineRule="auto"/>
              <w:ind w:left="0" w:leftChars="0" w:right="0" w:rightChars="0" w:firstLine="0" w:firstLineChars="0"/>
              <w:jc w:val="left"/>
              <w:rPr>
                <w:rFonts w:ascii="Times New Roman" w:hAnsi="Times New Roman"/>
                <w:caps/>
                <w:kern w:val="0"/>
                <w:sz w:val="18"/>
                <w:szCs w:val="18"/>
              </w:rPr>
            </w:pPr>
            <w:r>
              <w:rPr>
                <w:rFonts w:ascii="Times New Roman" w:hAnsi="Times New Roman"/>
                <w:kern w:val="0"/>
                <w:sz w:val="18"/>
                <w:szCs w:val="18"/>
              </w:rPr>
              <w:t xml:space="preserve">  </w:t>
            </w:r>
          </w:p>
        </w:tc>
      </w:tr>
      <w:tr w14:paraId="48F0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1" w:type="dxa"/>
            <w:vAlign w:val="center"/>
          </w:tcPr>
          <w:p w14:paraId="2C5CAC23">
            <w:pPr>
              <w:keepNext/>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7</w:t>
            </w:r>
          </w:p>
        </w:tc>
        <w:tc>
          <w:tcPr>
            <w:tcW w:w="1489" w:type="dxa"/>
            <w:vAlign w:val="center"/>
          </w:tcPr>
          <w:p w14:paraId="5AFFE2F0">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碳钢异径三通</w:t>
            </w:r>
          </w:p>
        </w:tc>
        <w:tc>
          <w:tcPr>
            <w:tcW w:w="1515" w:type="dxa"/>
            <w:vAlign w:val="center"/>
          </w:tcPr>
          <w:p w14:paraId="554C8A45">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通用型号</w:t>
            </w:r>
          </w:p>
        </w:tc>
        <w:tc>
          <w:tcPr>
            <w:tcW w:w="1568" w:type="dxa"/>
            <w:vAlign w:val="center"/>
          </w:tcPr>
          <w:p w14:paraId="73BCE489">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详见备注</w:t>
            </w:r>
          </w:p>
        </w:tc>
        <w:tc>
          <w:tcPr>
            <w:tcW w:w="805" w:type="dxa"/>
            <w:vAlign w:val="center"/>
          </w:tcPr>
          <w:p w14:paraId="2344A187">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2.0</w:t>
            </w:r>
          </w:p>
        </w:tc>
        <w:tc>
          <w:tcPr>
            <w:tcW w:w="761" w:type="dxa"/>
            <w:vAlign w:val="center"/>
          </w:tcPr>
          <w:p w14:paraId="6FE3E1B9">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hint="eastAsia" w:ascii="Times New Roman" w:hAnsi="Times New Roman" w:eastAsiaTheme="minorEastAsia"/>
                <w:sz w:val="18"/>
                <w:szCs w:val="18"/>
              </w:rPr>
              <w:t>个</w:t>
            </w:r>
          </w:p>
        </w:tc>
        <w:tc>
          <w:tcPr>
            <w:tcW w:w="3064" w:type="dxa"/>
            <w:vAlign w:val="center"/>
          </w:tcPr>
          <w:p w14:paraId="0EF1B290">
            <w:pPr>
              <w:keepNext/>
              <w:widowControl/>
              <w:wordWrap w:val="0"/>
              <w:snapToGrid w:val="0"/>
              <w:spacing w:before="0" w:after="0" w:line="240" w:lineRule="auto"/>
              <w:ind w:left="0" w:leftChars="0" w:right="0" w:rightChars="0" w:firstLine="0" w:firstLineChars="0"/>
              <w:jc w:val="left"/>
              <w:rPr>
                <w:rFonts w:ascii="Times New Roman" w:hAnsi="Times New Roman"/>
                <w:caps/>
                <w:kern w:val="0"/>
                <w:sz w:val="18"/>
                <w:szCs w:val="18"/>
              </w:rPr>
            </w:pPr>
            <w:r>
              <w:rPr>
                <w:rFonts w:ascii="Times New Roman" w:hAnsi="Times New Roman"/>
                <w:kern w:val="0"/>
                <w:sz w:val="18"/>
                <w:szCs w:val="18"/>
              </w:rPr>
              <w:t>DM65</w:t>
            </w:r>
          </w:p>
        </w:tc>
      </w:tr>
      <w:tr w14:paraId="4645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1" w:type="dxa"/>
            <w:vAlign w:val="center"/>
          </w:tcPr>
          <w:p w14:paraId="201792A4">
            <w:pPr>
              <w:keepNext/>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8</w:t>
            </w:r>
          </w:p>
        </w:tc>
        <w:tc>
          <w:tcPr>
            <w:tcW w:w="1489" w:type="dxa"/>
            <w:vAlign w:val="center"/>
          </w:tcPr>
          <w:p w14:paraId="5A059702">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法兰（碳钢）</w:t>
            </w:r>
          </w:p>
        </w:tc>
        <w:tc>
          <w:tcPr>
            <w:tcW w:w="1515" w:type="dxa"/>
            <w:vAlign w:val="center"/>
          </w:tcPr>
          <w:p w14:paraId="51A13FA8">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DN100，PN16</w:t>
            </w:r>
          </w:p>
        </w:tc>
        <w:tc>
          <w:tcPr>
            <w:tcW w:w="1568" w:type="dxa"/>
            <w:vAlign w:val="center"/>
          </w:tcPr>
          <w:p w14:paraId="1CE96AED">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p>
        </w:tc>
        <w:tc>
          <w:tcPr>
            <w:tcW w:w="805" w:type="dxa"/>
            <w:vAlign w:val="center"/>
          </w:tcPr>
          <w:p w14:paraId="74CA672B">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4.0</w:t>
            </w:r>
          </w:p>
        </w:tc>
        <w:tc>
          <w:tcPr>
            <w:tcW w:w="761" w:type="dxa"/>
            <w:vAlign w:val="center"/>
          </w:tcPr>
          <w:p w14:paraId="02A2161D">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hint="eastAsia" w:ascii="Times New Roman" w:hAnsi="Times New Roman" w:eastAsiaTheme="minorEastAsia"/>
                <w:sz w:val="18"/>
                <w:szCs w:val="18"/>
              </w:rPr>
              <w:t>个</w:t>
            </w:r>
          </w:p>
        </w:tc>
        <w:tc>
          <w:tcPr>
            <w:tcW w:w="3064" w:type="dxa"/>
            <w:vAlign w:val="center"/>
          </w:tcPr>
          <w:p w14:paraId="523119F3">
            <w:pPr>
              <w:keepNext/>
              <w:widowControl/>
              <w:wordWrap w:val="0"/>
              <w:snapToGrid w:val="0"/>
              <w:spacing w:before="0" w:after="0" w:line="240" w:lineRule="auto"/>
              <w:ind w:left="0" w:leftChars="0" w:right="0" w:rightChars="0" w:firstLine="0" w:firstLineChars="0"/>
              <w:jc w:val="left"/>
              <w:rPr>
                <w:rFonts w:ascii="Times New Roman" w:hAnsi="Times New Roman"/>
                <w:caps/>
                <w:kern w:val="0"/>
                <w:sz w:val="18"/>
                <w:szCs w:val="18"/>
              </w:rPr>
            </w:pPr>
            <w:r>
              <w:rPr>
                <w:rFonts w:ascii="Times New Roman" w:hAnsi="Times New Roman"/>
                <w:kern w:val="0"/>
                <w:sz w:val="18"/>
                <w:szCs w:val="18"/>
              </w:rPr>
              <w:t xml:space="preserve">  </w:t>
            </w:r>
          </w:p>
        </w:tc>
      </w:tr>
      <w:tr w14:paraId="2E640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1" w:type="dxa"/>
            <w:vAlign w:val="center"/>
          </w:tcPr>
          <w:p w14:paraId="523A9CFC">
            <w:pPr>
              <w:keepNext/>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9</w:t>
            </w:r>
          </w:p>
        </w:tc>
        <w:tc>
          <w:tcPr>
            <w:tcW w:w="1489" w:type="dxa"/>
            <w:vAlign w:val="center"/>
          </w:tcPr>
          <w:p w14:paraId="3FF5E863">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法兰（碳钢）</w:t>
            </w:r>
          </w:p>
        </w:tc>
        <w:tc>
          <w:tcPr>
            <w:tcW w:w="1515" w:type="dxa"/>
            <w:vAlign w:val="center"/>
          </w:tcPr>
          <w:p w14:paraId="233B10EB">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DN65，PN16</w:t>
            </w:r>
          </w:p>
        </w:tc>
        <w:tc>
          <w:tcPr>
            <w:tcW w:w="1568" w:type="dxa"/>
            <w:vAlign w:val="center"/>
          </w:tcPr>
          <w:p w14:paraId="4202F7E4">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p>
        </w:tc>
        <w:tc>
          <w:tcPr>
            <w:tcW w:w="805" w:type="dxa"/>
            <w:vAlign w:val="center"/>
          </w:tcPr>
          <w:p w14:paraId="7CDD4EA0">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4.0</w:t>
            </w:r>
          </w:p>
        </w:tc>
        <w:tc>
          <w:tcPr>
            <w:tcW w:w="761" w:type="dxa"/>
            <w:vAlign w:val="center"/>
          </w:tcPr>
          <w:p w14:paraId="64A60F8B">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hint="eastAsia" w:ascii="Times New Roman" w:hAnsi="Times New Roman" w:eastAsiaTheme="minorEastAsia"/>
                <w:sz w:val="18"/>
                <w:szCs w:val="18"/>
              </w:rPr>
              <w:t>个</w:t>
            </w:r>
          </w:p>
        </w:tc>
        <w:tc>
          <w:tcPr>
            <w:tcW w:w="3064" w:type="dxa"/>
            <w:vAlign w:val="center"/>
          </w:tcPr>
          <w:p w14:paraId="1AAB8305">
            <w:pPr>
              <w:keepNext/>
              <w:widowControl/>
              <w:wordWrap w:val="0"/>
              <w:snapToGrid w:val="0"/>
              <w:spacing w:before="0" w:after="0" w:line="240" w:lineRule="auto"/>
              <w:ind w:left="0" w:leftChars="0" w:right="0" w:rightChars="0" w:firstLine="0" w:firstLineChars="0"/>
              <w:jc w:val="left"/>
              <w:rPr>
                <w:rFonts w:ascii="Times New Roman" w:hAnsi="Times New Roman"/>
                <w:caps/>
                <w:kern w:val="0"/>
                <w:sz w:val="18"/>
                <w:szCs w:val="18"/>
              </w:rPr>
            </w:pPr>
            <w:r>
              <w:rPr>
                <w:rFonts w:ascii="Times New Roman" w:hAnsi="Times New Roman"/>
                <w:kern w:val="0"/>
                <w:sz w:val="18"/>
                <w:szCs w:val="18"/>
              </w:rPr>
              <w:t xml:space="preserve">  </w:t>
            </w:r>
          </w:p>
        </w:tc>
      </w:tr>
      <w:tr w14:paraId="5A19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1" w:type="dxa"/>
            <w:vAlign w:val="center"/>
          </w:tcPr>
          <w:p w14:paraId="0D0B7243">
            <w:pPr>
              <w:keepNext/>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10</w:t>
            </w:r>
          </w:p>
        </w:tc>
        <w:tc>
          <w:tcPr>
            <w:tcW w:w="1489" w:type="dxa"/>
            <w:vAlign w:val="center"/>
          </w:tcPr>
          <w:p w14:paraId="2AAED6D2">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法兰（碳钢）</w:t>
            </w:r>
          </w:p>
        </w:tc>
        <w:tc>
          <w:tcPr>
            <w:tcW w:w="1515" w:type="dxa"/>
            <w:vAlign w:val="center"/>
          </w:tcPr>
          <w:p w14:paraId="3D99C4F1">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DN20，PN16</w:t>
            </w:r>
          </w:p>
        </w:tc>
        <w:tc>
          <w:tcPr>
            <w:tcW w:w="1568" w:type="dxa"/>
            <w:vAlign w:val="center"/>
          </w:tcPr>
          <w:p w14:paraId="4BC1770A">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p>
        </w:tc>
        <w:tc>
          <w:tcPr>
            <w:tcW w:w="805" w:type="dxa"/>
            <w:vAlign w:val="center"/>
          </w:tcPr>
          <w:p w14:paraId="641F0AD6">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8.0</w:t>
            </w:r>
          </w:p>
        </w:tc>
        <w:tc>
          <w:tcPr>
            <w:tcW w:w="761" w:type="dxa"/>
            <w:vAlign w:val="center"/>
          </w:tcPr>
          <w:p w14:paraId="1CB046B1">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hint="eastAsia" w:ascii="Times New Roman" w:hAnsi="Times New Roman" w:eastAsiaTheme="minorEastAsia"/>
                <w:sz w:val="18"/>
                <w:szCs w:val="18"/>
              </w:rPr>
              <w:t>个</w:t>
            </w:r>
          </w:p>
        </w:tc>
        <w:tc>
          <w:tcPr>
            <w:tcW w:w="3064" w:type="dxa"/>
            <w:vAlign w:val="center"/>
          </w:tcPr>
          <w:p w14:paraId="7DEB45CE">
            <w:pPr>
              <w:keepNext/>
              <w:widowControl/>
              <w:wordWrap w:val="0"/>
              <w:snapToGrid w:val="0"/>
              <w:spacing w:before="0" w:after="0" w:line="240" w:lineRule="auto"/>
              <w:ind w:left="0" w:leftChars="0" w:right="0" w:rightChars="0" w:firstLine="0" w:firstLineChars="0"/>
              <w:jc w:val="left"/>
              <w:rPr>
                <w:rFonts w:ascii="Times New Roman" w:hAnsi="Times New Roman"/>
                <w:caps/>
                <w:kern w:val="0"/>
                <w:sz w:val="18"/>
                <w:szCs w:val="18"/>
              </w:rPr>
            </w:pPr>
            <w:r>
              <w:rPr>
                <w:rFonts w:ascii="Times New Roman" w:hAnsi="Times New Roman"/>
                <w:kern w:val="0"/>
                <w:sz w:val="18"/>
                <w:szCs w:val="18"/>
              </w:rPr>
              <w:t xml:space="preserve">  </w:t>
            </w:r>
          </w:p>
        </w:tc>
      </w:tr>
      <w:tr w14:paraId="27C0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1" w:type="dxa"/>
            <w:vAlign w:val="center"/>
          </w:tcPr>
          <w:p w14:paraId="26E7431C">
            <w:pPr>
              <w:keepNext/>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11</w:t>
            </w:r>
          </w:p>
        </w:tc>
        <w:tc>
          <w:tcPr>
            <w:tcW w:w="1489" w:type="dxa"/>
            <w:vAlign w:val="center"/>
          </w:tcPr>
          <w:p w14:paraId="77371989">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截止阀</w:t>
            </w:r>
          </w:p>
        </w:tc>
        <w:tc>
          <w:tcPr>
            <w:tcW w:w="1515" w:type="dxa"/>
            <w:vAlign w:val="center"/>
          </w:tcPr>
          <w:p w14:paraId="22CFE70A">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J41H-25</w:t>
            </w:r>
          </w:p>
        </w:tc>
        <w:tc>
          <w:tcPr>
            <w:tcW w:w="1568" w:type="dxa"/>
            <w:vAlign w:val="center"/>
          </w:tcPr>
          <w:p w14:paraId="0525B589">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DN100</w:t>
            </w:r>
          </w:p>
        </w:tc>
        <w:tc>
          <w:tcPr>
            <w:tcW w:w="805" w:type="dxa"/>
            <w:vAlign w:val="center"/>
          </w:tcPr>
          <w:p w14:paraId="7D69BF80">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4.0</w:t>
            </w:r>
          </w:p>
        </w:tc>
        <w:tc>
          <w:tcPr>
            <w:tcW w:w="761" w:type="dxa"/>
            <w:vAlign w:val="center"/>
          </w:tcPr>
          <w:p w14:paraId="2EB32E97">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hint="eastAsia" w:ascii="Times New Roman" w:hAnsi="Times New Roman" w:eastAsiaTheme="minorEastAsia"/>
                <w:sz w:val="18"/>
                <w:szCs w:val="18"/>
              </w:rPr>
              <w:t>个</w:t>
            </w:r>
          </w:p>
        </w:tc>
        <w:tc>
          <w:tcPr>
            <w:tcW w:w="3064" w:type="dxa"/>
            <w:vAlign w:val="center"/>
          </w:tcPr>
          <w:p w14:paraId="6E671BAC">
            <w:pPr>
              <w:keepNext/>
              <w:widowControl/>
              <w:wordWrap w:val="0"/>
              <w:snapToGrid w:val="0"/>
              <w:spacing w:before="0" w:after="0" w:line="240" w:lineRule="auto"/>
              <w:ind w:left="0" w:leftChars="0" w:right="0" w:rightChars="0" w:firstLine="0" w:firstLineChars="0"/>
              <w:jc w:val="left"/>
              <w:rPr>
                <w:rFonts w:ascii="Times New Roman" w:hAnsi="Times New Roman"/>
                <w:caps/>
                <w:kern w:val="0"/>
                <w:sz w:val="18"/>
                <w:szCs w:val="18"/>
              </w:rPr>
            </w:pPr>
          </w:p>
        </w:tc>
      </w:tr>
      <w:tr w14:paraId="5BF3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1" w:type="dxa"/>
            <w:vAlign w:val="center"/>
          </w:tcPr>
          <w:p w14:paraId="36823D61">
            <w:pPr>
              <w:keepNext/>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12</w:t>
            </w:r>
          </w:p>
        </w:tc>
        <w:tc>
          <w:tcPr>
            <w:tcW w:w="1489" w:type="dxa"/>
            <w:vAlign w:val="center"/>
          </w:tcPr>
          <w:p w14:paraId="340ABE20">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截止阀</w:t>
            </w:r>
          </w:p>
        </w:tc>
        <w:tc>
          <w:tcPr>
            <w:tcW w:w="1515" w:type="dxa"/>
            <w:vAlign w:val="center"/>
          </w:tcPr>
          <w:p w14:paraId="47AB91C0">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J41H-25</w:t>
            </w:r>
          </w:p>
        </w:tc>
        <w:tc>
          <w:tcPr>
            <w:tcW w:w="1568" w:type="dxa"/>
            <w:vAlign w:val="center"/>
          </w:tcPr>
          <w:p w14:paraId="49253FC5">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DN65</w:t>
            </w:r>
          </w:p>
        </w:tc>
        <w:tc>
          <w:tcPr>
            <w:tcW w:w="805" w:type="dxa"/>
            <w:vAlign w:val="center"/>
          </w:tcPr>
          <w:p w14:paraId="6084B0E7">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2.0</w:t>
            </w:r>
          </w:p>
        </w:tc>
        <w:tc>
          <w:tcPr>
            <w:tcW w:w="761" w:type="dxa"/>
            <w:vAlign w:val="center"/>
          </w:tcPr>
          <w:p w14:paraId="03674018">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hint="eastAsia" w:ascii="Times New Roman" w:hAnsi="Times New Roman" w:eastAsiaTheme="minorEastAsia"/>
                <w:sz w:val="18"/>
                <w:szCs w:val="18"/>
              </w:rPr>
              <w:t>个</w:t>
            </w:r>
          </w:p>
        </w:tc>
        <w:tc>
          <w:tcPr>
            <w:tcW w:w="3064" w:type="dxa"/>
            <w:vAlign w:val="center"/>
          </w:tcPr>
          <w:p w14:paraId="48F18FD4">
            <w:pPr>
              <w:keepNext/>
              <w:widowControl/>
              <w:wordWrap w:val="0"/>
              <w:snapToGrid w:val="0"/>
              <w:spacing w:before="0" w:after="0" w:line="240" w:lineRule="auto"/>
              <w:ind w:left="0" w:leftChars="0" w:right="0" w:rightChars="0" w:firstLine="0" w:firstLineChars="0"/>
              <w:jc w:val="left"/>
              <w:rPr>
                <w:rFonts w:ascii="Times New Roman" w:hAnsi="Times New Roman"/>
                <w:caps/>
                <w:kern w:val="0"/>
                <w:sz w:val="18"/>
                <w:szCs w:val="18"/>
              </w:rPr>
            </w:pPr>
          </w:p>
        </w:tc>
      </w:tr>
      <w:tr w14:paraId="5C64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1" w:type="dxa"/>
            <w:vAlign w:val="center"/>
          </w:tcPr>
          <w:p w14:paraId="44F7E054">
            <w:pPr>
              <w:keepNext/>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13</w:t>
            </w:r>
          </w:p>
        </w:tc>
        <w:tc>
          <w:tcPr>
            <w:tcW w:w="1489" w:type="dxa"/>
            <w:vAlign w:val="center"/>
          </w:tcPr>
          <w:p w14:paraId="7589F4DE">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截止阀</w:t>
            </w:r>
          </w:p>
        </w:tc>
        <w:tc>
          <w:tcPr>
            <w:tcW w:w="1515" w:type="dxa"/>
            <w:vAlign w:val="center"/>
          </w:tcPr>
          <w:p w14:paraId="37234867">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J41H-16</w:t>
            </w:r>
          </w:p>
        </w:tc>
        <w:tc>
          <w:tcPr>
            <w:tcW w:w="1568" w:type="dxa"/>
            <w:vAlign w:val="center"/>
          </w:tcPr>
          <w:p w14:paraId="0CDCE8E7">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DN20</w:t>
            </w:r>
          </w:p>
        </w:tc>
        <w:tc>
          <w:tcPr>
            <w:tcW w:w="805" w:type="dxa"/>
            <w:vAlign w:val="center"/>
          </w:tcPr>
          <w:p w14:paraId="4EEC0A2B">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1.0</w:t>
            </w:r>
          </w:p>
        </w:tc>
        <w:tc>
          <w:tcPr>
            <w:tcW w:w="761" w:type="dxa"/>
            <w:vAlign w:val="center"/>
          </w:tcPr>
          <w:p w14:paraId="537C6659">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hint="eastAsia" w:ascii="Times New Roman" w:hAnsi="Times New Roman" w:eastAsiaTheme="minorEastAsia"/>
                <w:sz w:val="18"/>
                <w:szCs w:val="18"/>
              </w:rPr>
              <w:t>个</w:t>
            </w:r>
          </w:p>
        </w:tc>
        <w:tc>
          <w:tcPr>
            <w:tcW w:w="3064" w:type="dxa"/>
            <w:vAlign w:val="center"/>
          </w:tcPr>
          <w:p w14:paraId="533B9A58">
            <w:pPr>
              <w:keepNext/>
              <w:widowControl/>
              <w:wordWrap w:val="0"/>
              <w:snapToGrid w:val="0"/>
              <w:spacing w:before="0" w:after="0" w:line="240" w:lineRule="auto"/>
              <w:ind w:left="0" w:leftChars="0" w:right="0" w:rightChars="0" w:firstLine="0" w:firstLineChars="0"/>
              <w:jc w:val="left"/>
              <w:rPr>
                <w:rFonts w:ascii="Times New Roman" w:hAnsi="Times New Roman"/>
                <w:caps/>
                <w:kern w:val="0"/>
                <w:sz w:val="18"/>
                <w:szCs w:val="18"/>
              </w:rPr>
            </w:pPr>
          </w:p>
        </w:tc>
      </w:tr>
      <w:tr w14:paraId="7954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1" w:type="dxa"/>
            <w:vAlign w:val="center"/>
          </w:tcPr>
          <w:p w14:paraId="12955BE3">
            <w:pPr>
              <w:keepNext/>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14</w:t>
            </w:r>
          </w:p>
        </w:tc>
        <w:tc>
          <w:tcPr>
            <w:tcW w:w="1489" w:type="dxa"/>
            <w:vAlign w:val="center"/>
          </w:tcPr>
          <w:p w14:paraId="5014ED95">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调压阀/减压阀/稳压阀</w:t>
            </w:r>
          </w:p>
        </w:tc>
        <w:tc>
          <w:tcPr>
            <w:tcW w:w="1515" w:type="dxa"/>
            <w:vAlign w:val="center"/>
          </w:tcPr>
          <w:p w14:paraId="4A8E9074">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通用型号</w:t>
            </w:r>
          </w:p>
        </w:tc>
        <w:tc>
          <w:tcPr>
            <w:tcW w:w="1568" w:type="dxa"/>
            <w:vAlign w:val="center"/>
          </w:tcPr>
          <w:p w14:paraId="6D9D03BC">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详见备注</w:t>
            </w:r>
          </w:p>
        </w:tc>
        <w:tc>
          <w:tcPr>
            <w:tcW w:w="805" w:type="dxa"/>
            <w:vAlign w:val="center"/>
          </w:tcPr>
          <w:p w14:paraId="21CBD897">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hint="eastAsia" w:ascii="Times New Roman" w:hAnsi="Times New Roman" w:eastAsiaTheme="minorEastAsia"/>
                <w:sz w:val="18"/>
                <w:szCs w:val="18"/>
                <w:lang w:val="en-US" w:eastAsia="zh-CN"/>
              </w:rPr>
              <w:t>3</w:t>
            </w:r>
            <w:r>
              <w:rPr>
                <w:rFonts w:ascii="Times New Roman" w:hAnsi="Times New Roman" w:eastAsiaTheme="minorEastAsia"/>
                <w:sz w:val="18"/>
                <w:szCs w:val="18"/>
              </w:rPr>
              <w:t>.0</w:t>
            </w:r>
          </w:p>
        </w:tc>
        <w:tc>
          <w:tcPr>
            <w:tcW w:w="761" w:type="dxa"/>
            <w:vAlign w:val="center"/>
          </w:tcPr>
          <w:p w14:paraId="7B9CCFC2">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hint="eastAsia" w:ascii="Times New Roman" w:hAnsi="Times New Roman" w:eastAsiaTheme="minorEastAsia"/>
                <w:sz w:val="18"/>
                <w:szCs w:val="18"/>
              </w:rPr>
              <w:t>套</w:t>
            </w:r>
          </w:p>
        </w:tc>
        <w:tc>
          <w:tcPr>
            <w:tcW w:w="3064" w:type="dxa"/>
            <w:vAlign w:val="center"/>
          </w:tcPr>
          <w:p w14:paraId="5A242D61">
            <w:pPr>
              <w:keepNext/>
              <w:widowControl/>
              <w:wordWrap w:val="0"/>
              <w:snapToGrid w:val="0"/>
              <w:spacing w:before="0" w:after="0" w:line="240" w:lineRule="auto"/>
              <w:ind w:left="0" w:leftChars="0" w:right="0" w:rightChars="0" w:firstLine="0" w:firstLineChars="0"/>
              <w:jc w:val="left"/>
              <w:rPr>
                <w:rFonts w:ascii="Times New Roman" w:hAnsi="Times New Roman"/>
                <w:caps/>
                <w:kern w:val="0"/>
                <w:sz w:val="18"/>
                <w:szCs w:val="18"/>
              </w:rPr>
            </w:pPr>
          </w:p>
        </w:tc>
      </w:tr>
      <w:tr w14:paraId="311D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1" w:type="dxa"/>
            <w:vAlign w:val="center"/>
          </w:tcPr>
          <w:p w14:paraId="1C52B182">
            <w:pPr>
              <w:keepNext/>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15</w:t>
            </w:r>
          </w:p>
        </w:tc>
        <w:tc>
          <w:tcPr>
            <w:tcW w:w="1489" w:type="dxa"/>
            <w:vAlign w:val="center"/>
          </w:tcPr>
          <w:p w14:paraId="608364FC">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自由浮球式疏水阀</w:t>
            </w:r>
          </w:p>
        </w:tc>
        <w:tc>
          <w:tcPr>
            <w:tcW w:w="1515" w:type="dxa"/>
            <w:vAlign w:val="center"/>
          </w:tcPr>
          <w:p w14:paraId="5B7FFD29">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CS41H</w:t>
            </w:r>
          </w:p>
        </w:tc>
        <w:tc>
          <w:tcPr>
            <w:tcW w:w="1568" w:type="dxa"/>
            <w:vAlign w:val="center"/>
          </w:tcPr>
          <w:p w14:paraId="7A6E7C6A">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DN20，PN16</w:t>
            </w:r>
          </w:p>
        </w:tc>
        <w:tc>
          <w:tcPr>
            <w:tcW w:w="805" w:type="dxa"/>
            <w:vAlign w:val="center"/>
          </w:tcPr>
          <w:p w14:paraId="396C9329">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1.0</w:t>
            </w:r>
          </w:p>
        </w:tc>
        <w:tc>
          <w:tcPr>
            <w:tcW w:w="761" w:type="dxa"/>
            <w:vAlign w:val="center"/>
          </w:tcPr>
          <w:p w14:paraId="0B610AD1">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hint="eastAsia" w:ascii="Times New Roman" w:hAnsi="Times New Roman" w:eastAsiaTheme="minorEastAsia"/>
                <w:sz w:val="18"/>
                <w:szCs w:val="18"/>
              </w:rPr>
              <w:t>个</w:t>
            </w:r>
          </w:p>
        </w:tc>
        <w:tc>
          <w:tcPr>
            <w:tcW w:w="3064" w:type="dxa"/>
            <w:vAlign w:val="center"/>
          </w:tcPr>
          <w:p w14:paraId="69C38459">
            <w:pPr>
              <w:keepNext/>
              <w:widowControl/>
              <w:wordWrap w:val="0"/>
              <w:snapToGrid w:val="0"/>
              <w:spacing w:before="0" w:after="0" w:line="240" w:lineRule="auto"/>
              <w:ind w:left="0" w:leftChars="0" w:right="0" w:rightChars="0" w:firstLine="0" w:firstLineChars="0"/>
              <w:jc w:val="left"/>
              <w:rPr>
                <w:rFonts w:ascii="Times New Roman" w:hAnsi="Times New Roman"/>
                <w:caps/>
                <w:kern w:val="0"/>
                <w:sz w:val="18"/>
                <w:szCs w:val="18"/>
              </w:rPr>
            </w:pPr>
          </w:p>
        </w:tc>
      </w:tr>
      <w:tr w14:paraId="15E5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1" w:type="dxa"/>
            <w:vAlign w:val="center"/>
          </w:tcPr>
          <w:p w14:paraId="614774CF">
            <w:pPr>
              <w:keepNext/>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16</w:t>
            </w:r>
          </w:p>
        </w:tc>
        <w:tc>
          <w:tcPr>
            <w:tcW w:w="1489" w:type="dxa"/>
            <w:vAlign w:val="center"/>
          </w:tcPr>
          <w:p w14:paraId="674653EB">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Y型过滤器</w:t>
            </w:r>
          </w:p>
        </w:tc>
        <w:tc>
          <w:tcPr>
            <w:tcW w:w="1515" w:type="dxa"/>
            <w:vAlign w:val="center"/>
          </w:tcPr>
          <w:p w14:paraId="38564D64">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Y型，适用蒸汽</w:t>
            </w:r>
          </w:p>
        </w:tc>
        <w:tc>
          <w:tcPr>
            <w:tcW w:w="1568" w:type="dxa"/>
            <w:vAlign w:val="center"/>
          </w:tcPr>
          <w:p w14:paraId="44098D67">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DN65，PN16</w:t>
            </w:r>
          </w:p>
        </w:tc>
        <w:tc>
          <w:tcPr>
            <w:tcW w:w="805" w:type="dxa"/>
            <w:vAlign w:val="center"/>
          </w:tcPr>
          <w:p w14:paraId="3DAF53C5">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1.0</w:t>
            </w:r>
          </w:p>
        </w:tc>
        <w:tc>
          <w:tcPr>
            <w:tcW w:w="761" w:type="dxa"/>
            <w:vAlign w:val="center"/>
          </w:tcPr>
          <w:p w14:paraId="41BCF5E7">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hint="eastAsia" w:ascii="Times New Roman" w:hAnsi="Times New Roman" w:eastAsiaTheme="minorEastAsia"/>
                <w:sz w:val="18"/>
                <w:szCs w:val="18"/>
              </w:rPr>
              <w:t>个</w:t>
            </w:r>
          </w:p>
        </w:tc>
        <w:tc>
          <w:tcPr>
            <w:tcW w:w="3064" w:type="dxa"/>
            <w:vAlign w:val="center"/>
          </w:tcPr>
          <w:p w14:paraId="2218D308">
            <w:pPr>
              <w:keepNext/>
              <w:widowControl/>
              <w:wordWrap w:val="0"/>
              <w:snapToGrid w:val="0"/>
              <w:spacing w:before="0" w:after="0" w:line="240" w:lineRule="auto"/>
              <w:ind w:left="0" w:leftChars="0" w:right="0" w:rightChars="0" w:firstLine="0" w:firstLineChars="0"/>
              <w:jc w:val="left"/>
              <w:rPr>
                <w:rFonts w:ascii="Times New Roman" w:hAnsi="Times New Roman"/>
                <w:caps/>
                <w:kern w:val="0"/>
                <w:sz w:val="18"/>
                <w:szCs w:val="18"/>
              </w:rPr>
            </w:pPr>
          </w:p>
        </w:tc>
      </w:tr>
      <w:tr w14:paraId="5838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1" w:type="dxa"/>
            <w:vAlign w:val="center"/>
          </w:tcPr>
          <w:p w14:paraId="36259A87">
            <w:pPr>
              <w:keepNext/>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17</w:t>
            </w:r>
          </w:p>
        </w:tc>
        <w:tc>
          <w:tcPr>
            <w:tcW w:w="1489" w:type="dxa"/>
            <w:vAlign w:val="center"/>
          </w:tcPr>
          <w:p w14:paraId="375FB338">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Y型过滤器</w:t>
            </w:r>
          </w:p>
        </w:tc>
        <w:tc>
          <w:tcPr>
            <w:tcW w:w="1515" w:type="dxa"/>
            <w:vAlign w:val="center"/>
          </w:tcPr>
          <w:p w14:paraId="760BDAA4">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Y型，适用蒸汽</w:t>
            </w:r>
          </w:p>
        </w:tc>
        <w:tc>
          <w:tcPr>
            <w:tcW w:w="1568" w:type="dxa"/>
            <w:vAlign w:val="center"/>
          </w:tcPr>
          <w:p w14:paraId="260D9BE0">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DN20，PN16</w:t>
            </w:r>
          </w:p>
        </w:tc>
        <w:tc>
          <w:tcPr>
            <w:tcW w:w="805" w:type="dxa"/>
            <w:vAlign w:val="center"/>
          </w:tcPr>
          <w:p w14:paraId="51F83AEF">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1.0</w:t>
            </w:r>
          </w:p>
        </w:tc>
        <w:tc>
          <w:tcPr>
            <w:tcW w:w="761" w:type="dxa"/>
            <w:vAlign w:val="center"/>
          </w:tcPr>
          <w:p w14:paraId="21134D80">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hint="eastAsia" w:ascii="Times New Roman" w:hAnsi="Times New Roman" w:eastAsiaTheme="minorEastAsia"/>
                <w:sz w:val="18"/>
                <w:szCs w:val="18"/>
              </w:rPr>
              <w:t>个</w:t>
            </w:r>
          </w:p>
        </w:tc>
        <w:tc>
          <w:tcPr>
            <w:tcW w:w="3064" w:type="dxa"/>
            <w:vAlign w:val="center"/>
          </w:tcPr>
          <w:p w14:paraId="3C34183E">
            <w:pPr>
              <w:keepNext/>
              <w:widowControl/>
              <w:wordWrap w:val="0"/>
              <w:snapToGrid w:val="0"/>
              <w:spacing w:before="0" w:after="0" w:line="240" w:lineRule="auto"/>
              <w:ind w:left="0" w:leftChars="0" w:right="0" w:rightChars="0" w:firstLine="0" w:firstLineChars="0"/>
              <w:jc w:val="left"/>
              <w:rPr>
                <w:rFonts w:ascii="Times New Roman" w:hAnsi="Times New Roman"/>
                <w:caps/>
                <w:kern w:val="0"/>
                <w:sz w:val="18"/>
                <w:szCs w:val="18"/>
              </w:rPr>
            </w:pPr>
          </w:p>
        </w:tc>
      </w:tr>
      <w:tr w14:paraId="5930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1" w:type="dxa"/>
            <w:vAlign w:val="center"/>
          </w:tcPr>
          <w:p w14:paraId="6E990589">
            <w:pPr>
              <w:keepNext/>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18</w:t>
            </w:r>
          </w:p>
        </w:tc>
        <w:tc>
          <w:tcPr>
            <w:tcW w:w="1489" w:type="dxa"/>
            <w:vAlign w:val="center"/>
          </w:tcPr>
          <w:p w14:paraId="0DA619D2">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普通压力表</w:t>
            </w:r>
          </w:p>
        </w:tc>
        <w:tc>
          <w:tcPr>
            <w:tcW w:w="1515" w:type="dxa"/>
            <w:vAlign w:val="center"/>
          </w:tcPr>
          <w:p w14:paraId="6A220B4C">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Y150</w:t>
            </w:r>
          </w:p>
        </w:tc>
        <w:tc>
          <w:tcPr>
            <w:tcW w:w="1568" w:type="dxa"/>
            <w:vAlign w:val="center"/>
          </w:tcPr>
          <w:p w14:paraId="443A9E09">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0-1.6MPa</w:t>
            </w:r>
          </w:p>
        </w:tc>
        <w:tc>
          <w:tcPr>
            <w:tcW w:w="805" w:type="dxa"/>
            <w:vAlign w:val="center"/>
          </w:tcPr>
          <w:p w14:paraId="4DC333F1">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2.0</w:t>
            </w:r>
          </w:p>
        </w:tc>
        <w:tc>
          <w:tcPr>
            <w:tcW w:w="761" w:type="dxa"/>
            <w:vAlign w:val="center"/>
          </w:tcPr>
          <w:p w14:paraId="5EF62C33">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hint="eastAsia" w:ascii="Times New Roman" w:hAnsi="Times New Roman" w:eastAsiaTheme="minorEastAsia"/>
                <w:sz w:val="18"/>
                <w:szCs w:val="18"/>
              </w:rPr>
              <w:t>块</w:t>
            </w:r>
          </w:p>
        </w:tc>
        <w:tc>
          <w:tcPr>
            <w:tcW w:w="3064" w:type="dxa"/>
            <w:vAlign w:val="center"/>
          </w:tcPr>
          <w:p w14:paraId="7AF3EC31">
            <w:pPr>
              <w:keepNext/>
              <w:widowControl/>
              <w:wordWrap w:val="0"/>
              <w:snapToGrid w:val="0"/>
              <w:spacing w:before="0" w:after="0" w:line="240" w:lineRule="auto"/>
              <w:ind w:left="0" w:leftChars="0" w:right="0" w:rightChars="0" w:firstLine="0" w:firstLineChars="0"/>
              <w:jc w:val="left"/>
              <w:rPr>
                <w:rFonts w:ascii="Times New Roman" w:hAnsi="Times New Roman"/>
                <w:caps/>
                <w:kern w:val="0"/>
                <w:sz w:val="18"/>
                <w:szCs w:val="18"/>
              </w:rPr>
            </w:pPr>
            <w:r>
              <w:rPr>
                <w:rFonts w:ascii="Times New Roman" w:hAnsi="Times New Roman"/>
                <w:kern w:val="0"/>
                <w:sz w:val="18"/>
                <w:szCs w:val="18"/>
              </w:rPr>
              <w:t>含三通旋塞、弯管、检验等</w:t>
            </w:r>
          </w:p>
        </w:tc>
      </w:tr>
      <w:tr w14:paraId="29EE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1" w:type="dxa"/>
            <w:vAlign w:val="center"/>
          </w:tcPr>
          <w:p w14:paraId="4CE16CC2">
            <w:pPr>
              <w:keepNext/>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19</w:t>
            </w:r>
          </w:p>
        </w:tc>
        <w:tc>
          <w:tcPr>
            <w:tcW w:w="1489" w:type="dxa"/>
            <w:vAlign w:val="center"/>
          </w:tcPr>
          <w:p w14:paraId="11AF1C8D">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支架（通用）</w:t>
            </w:r>
          </w:p>
        </w:tc>
        <w:tc>
          <w:tcPr>
            <w:tcW w:w="1515" w:type="dxa"/>
            <w:vAlign w:val="center"/>
          </w:tcPr>
          <w:p w14:paraId="0F7A00BB">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通用型号</w:t>
            </w:r>
          </w:p>
        </w:tc>
        <w:tc>
          <w:tcPr>
            <w:tcW w:w="1568" w:type="dxa"/>
            <w:vAlign w:val="center"/>
          </w:tcPr>
          <w:p w14:paraId="78086F1B">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详见备注</w:t>
            </w:r>
          </w:p>
        </w:tc>
        <w:tc>
          <w:tcPr>
            <w:tcW w:w="805" w:type="dxa"/>
            <w:vAlign w:val="center"/>
          </w:tcPr>
          <w:p w14:paraId="35343F67">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40.0</w:t>
            </w:r>
          </w:p>
        </w:tc>
        <w:tc>
          <w:tcPr>
            <w:tcW w:w="761" w:type="dxa"/>
            <w:vAlign w:val="center"/>
          </w:tcPr>
          <w:p w14:paraId="5F584AE6">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hint="eastAsia" w:ascii="Times New Roman" w:hAnsi="Times New Roman" w:eastAsiaTheme="minorEastAsia"/>
                <w:sz w:val="18"/>
                <w:szCs w:val="18"/>
              </w:rPr>
              <w:t>套</w:t>
            </w:r>
          </w:p>
        </w:tc>
        <w:tc>
          <w:tcPr>
            <w:tcW w:w="3064" w:type="dxa"/>
            <w:vAlign w:val="center"/>
          </w:tcPr>
          <w:p w14:paraId="1E4D1BE0">
            <w:pPr>
              <w:keepNext/>
              <w:widowControl/>
              <w:wordWrap w:val="0"/>
              <w:snapToGrid w:val="0"/>
              <w:spacing w:before="0" w:after="0" w:line="240" w:lineRule="auto"/>
              <w:ind w:left="0" w:leftChars="0" w:right="0" w:rightChars="0" w:firstLine="0" w:firstLineChars="0"/>
              <w:jc w:val="left"/>
              <w:rPr>
                <w:rFonts w:ascii="Times New Roman" w:hAnsi="Times New Roman"/>
                <w:caps/>
                <w:kern w:val="0"/>
                <w:sz w:val="18"/>
                <w:szCs w:val="18"/>
              </w:rPr>
            </w:pPr>
            <w:r>
              <w:rPr>
                <w:rFonts w:ascii="Times New Roman" w:hAnsi="Times New Roman"/>
                <w:kern w:val="0"/>
                <w:sz w:val="18"/>
                <w:szCs w:val="18"/>
              </w:rPr>
              <w:t xml:space="preserve">  </w:t>
            </w:r>
          </w:p>
        </w:tc>
      </w:tr>
      <w:tr w14:paraId="6F2A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1" w:type="dxa"/>
            <w:vAlign w:val="center"/>
          </w:tcPr>
          <w:p w14:paraId="12AB3E42">
            <w:pPr>
              <w:keepNext/>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20</w:t>
            </w:r>
          </w:p>
        </w:tc>
        <w:tc>
          <w:tcPr>
            <w:tcW w:w="1489" w:type="dxa"/>
            <w:vAlign w:val="center"/>
          </w:tcPr>
          <w:p w14:paraId="4935825F">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离心玻璃棉管</w:t>
            </w:r>
          </w:p>
        </w:tc>
        <w:tc>
          <w:tcPr>
            <w:tcW w:w="1515" w:type="dxa"/>
            <w:vAlign w:val="center"/>
          </w:tcPr>
          <w:p w14:paraId="2BB2A402">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φ108（通径DN100）</w:t>
            </w:r>
          </w:p>
        </w:tc>
        <w:tc>
          <w:tcPr>
            <w:tcW w:w="1568" w:type="dxa"/>
            <w:vAlign w:val="center"/>
          </w:tcPr>
          <w:p w14:paraId="6104321A">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p>
        </w:tc>
        <w:tc>
          <w:tcPr>
            <w:tcW w:w="805" w:type="dxa"/>
            <w:vAlign w:val="center"/>
          </w:tcPr>
          <w:p w14:paraId="0A915DE6">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25.0</w:t>
            </w:r>
          </w:p>
        </w:tc>
        <w:tc>
          <w:tcPr>
            <w:tcW w:w="761" w:type="dxa"/>
            <w:vAlign w:val="center"/>
          </w:tcPr>
          <w:p w14:paraId="575A16D5">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hint="eastAsia" w:ascii="Times New Roman" w:hAnsi="Times New Roman" w:eastAsiaTheme="minorEastAsia"/>
                <w:sz w:val="18"/>
                <w:szCs w:val="18"/>
              </w:rPr>
              <w:t>米</w:t>
            </w:r>
          </w:p>
        </w:tc>
        <w:tc>
          <w:tcPr>
            <w:tcW w:w="3064" w:type="dxa"/>
            <w:vAlign w:val="center"/>
          </w:tcPr>
          <w:p w14:paraId="285CBC74">
            <w:pPr>
              <w:keepNext/>
              <w:widowControl/>
              <w:wordWrap w:val="0"/>
              <w:snapToGrid w:val="0"/>
              <w:spacing w:before="0" w:after="0" w:line="240" w:lineRule="auto"/>
              <w:ind w:left="0" w:leftChars="0" w:right="0" w:rightChars="0" w:firstLine="0" w:firstLineChars="0"/>
              <w:jc w:val="left"/>
              <w:rPr>
                <w:rFonts w:ascii="Times New Roman" w:hAnsi="Times New Roman"/>
                <w:caps/>
                <w:kern w:val="0"/>
                <w:sz w:val="18"/>
                <w:szCs w:val="18"/>
              </w:rPr>
            </w:pPr>
            <w:r>
              <w:rPr>
                <w:rFonts w:ascii="Times New Roman" w:hAnsi="Times New Roman"/>
                <w:kern w:val="0"/>
                <w:sz w:val="18"/>
                <w:szCs w:val="18"/>
              </w:rPr>
              <w:t>包工包料</w:t>
            </w:r>
          </w:p>
        </w:tc>
      </w:tr>
      <w:tr w14:paraId="00DD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1" w:type="dxa"/>
            <w:vAlign w:val="center"/>
          </w:tcPr>
          <w:p w14:paraId="23F63D63">
            <w:pPr>
              <w:keepNext/>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21</w:t>
            </w:r>
          </w:p>
        </w:tc>
        <w:tc>
          <w:tcPr>
            <w:tcW w:w="1489" w:type="dxa"/>
            <w:vAlign w:val="center"/>
          </w:tcPr>
          <w:p w14:paraId="48AB508D">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离心玻璃棉管</w:t>
            </w:r>
          </w:p>
        </w:tc>
        <w:tc>
          <w:tcPr>
            <w:tcW w:w="1515" w:type="dxa"/>
            <w:vAlign w:val="center"/>
          </w:tcPr>
          <w:p w14:paraId="7E4D0400">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φ76（通径DN65）</w:t>
            </w:r>
          </w:p>
        </w:tc>
        <w:tc>
          <w:tcPr>
            <w:tcW w:w="1568" w:type="dxa"/>
            <w:vAlign w:val="center"/>
          </w:tcPr>
          <w:p w14:paraId="16C8BBDA">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p>
        </w:tc>
        <w:tc>
          <w:tcPr>
            <w:tcW w:w="805" w:type="dxa"/>
            <w:vAlign w:val="center"/>
          </w:tcPr>
          <w:p w14:paraId="58E58C79">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202.0</w:t>
            </w:r>
          </w:p>
        </w:tc>
        <w:tc>
          <w:tcPr>
            <w:tcW w:w="761" w:type="dxa"/>
            <w:vAlign w:val="center"/>
          </w:tcPr>
          <w:p w14:paraId="74294D5A">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hint="eastAsia" w:ascii="Times New Roman" w:hAnsi="Times New Roman" w:eastAsiaTheme="minorEastAsia"/>
                <w:sz w:val="18"/>
                <w:szCs w:val="18"/>
              </w:rPr>
              <w:t>米</w:t>
            </w:r>
          </w:p>
        </w:tc>
        <w:tc>
          <w:tcPr>
            <w:tcW w:w="3064" w:type="dxa"/>
            <w:vAlign w:val="center"/>
          </w:tcPr>
          <w:p w14:paraId="6FABDC80">
            <w:pPr>
              <w:keepNext/>
              <w:widowControl/>
              <w:wordWrap w:val="0"/>
              <w:snapToGrid w:val="0"/>
              <w:spacing w:before="0" w:after="0" w:line="240" w:lineRule="auto"/>
              <w:ind w:left="0" w:leftChars="0" w:right="0" w:rightChars="0" w:firstLine="0" w:firstLineChars="0"/>
              <w:jc w:val="left"/>
              <w:rPr>
                <w:rFonts w:ascii="Times New Roman" w:hAnsi="Times New Roman"/>
                <w:caps/>
                <w:kern w:val="0"/>
                <w:sz w:val="18"/>
                <w:szCs w:val="18"/>
              </w:rPr>
            </w:pPr>
            <w:r>
              <w:rPr>
                <w:rFonts w:ascii="Times New Roman" w:hAnsi="Times New Roman"/>
                <w:kern w:val="0"/>
                <w:sz w:val="18"/>
                <w:szCs w:val="18"/>
              </w:rPr>
              <w:t>包工包料</w:t>
            </w:r>
          </w:p>
        </w:tc>
      </w:tr>
      <w:tr w14:paraId="10A8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1" w:type="dxa"/>
            <w:vAlign w:val="center"/>
          </w:tcPr>
          <w:p w14:paraId="07BB41DA">
            <w:pPr>
              <w:keepNext/>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22</w:t>
            </w:r>
          </w:p>
        </w:tc>
        <w:tc>
          <w:tcPr>
            <w:tcW w:w="1489" w:type="dxa"/>
            <w:vAlign w:val="center"/>
          </w:tcPr>
          <w:p w14:paraId="168557FA">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铝皮铠装</w:t>
            </w:r>
          </w:p>
        </w:tc>
        <w:tc>
          <w:tcPr>
            <w:tcW w:w="1515" w:type="dxa"/>
            <w:vAlign w:val="center"/>
          </w:tcPr>
          <w:p w14:paraId="57468119">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φ108（通径DN100）</w:t>
            </w:r>
          </w:p>
        </w:tc>
        <w:tc>
          <w:tcPr>
            <w:tcW w:w="1568" w:type="dxa"/>
            <w:vAlign w:val="center"/>
          </w:tcPr>
          <w:p w14:paraId="55078516">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δ=0.5mm</w:t>
            </w:r>
          </w:p>
        </w:tc>
        <w:tc>
          <w:tcPr>
            <w:tcW w:w="805" w:type="dxa"/>
            <w:vAlign w:val="center"/>
          </w:tcPr>
          <w:p w14:paraId="3B799449">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25.0</w:t>
            </w:r>
          </w:p>
        </w:tc>
        <w:tc>
          <w:tcPr>
            <w:tcW w:w="761" w:type="dxa"/>
            <w:vAlign w:val="center"/>
          </w:tcPr>
          <w:p w14:paraId="76FA0067">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hint="eastAsia" w:ascii="Times New Roman" w:hAnsi="Times New Roman" w:eastAsiaTheme="minorEastAsia"/>
                <w:sz w:val="18"/>
                <w:szCs w:val="18"/>
              </w:rPr>
              <w:t>米</w:t>
            </w:r>
          </w:p>
        </w:tc>
        <w:tc>
          <w:tcPr>
            <w:tcW w:w="3064" w:type="dxa"/>
            <w:vAlign w:val="center"/>
          </w:tcPr>
          <w:p w14:paraId="11FB2113">
            <w:pPr>
              <w:keepNext/>
              <w:widowControl/>
              <w:wordWrap w:val="0"/>
              <w:snapToGrid w:val="0"/>
              <w:spacing w:before="0" w:after="0" w:line="240" w:lineRule="auto"/>
              <w:ind w:left="0" w:leftChars="0" w:right="0" w:rightChars="0" w:firstLine="0" w:firstLineChars="0"/>
              <w:jc w:val="left"/>
              <w:rPr>
                <w:rFonts w:ascii="Times New Roman" w:hAnsi="Times New Roman"/>
                <w:caps/>
                <w:kern w:val="0"/>
                <w:sz w:val="18"/>
                <w:szCs w:val="18"/>
              </w:rPr>
            </w:pPr>
            <w:r>
              <w:rPr>
                <w:rFonts w:ascii="Times New Roman" w:hAnsi="Times New Roman"/>
                <w:kern w:val="0"/>
                <w:sz w:val="18"/>
                <w:szCs w:val="18"/>
              </w:rPr>
              <w:t>包工包料</w:t>
            </w:r>
          </w:p>
        </w:tc>
      </w:tr>
      <w:tr w14:paraId="197C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1" w:type="dxa"/>
            <w:vAlign w:val="center"/>
          </w:tcPr>
          <w:p w14:paraId="212C2B1E">
            <w:pPr>
              <w:keepNext/>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23</w:t>
            </w:r>
          </w:p>
        </w:tc>
        <w:tc>
          <w:tcPr>
            <w:tcW w:w="1489" w:type="dxa"/>
            <w:vAlign w:val="center"/>
          </w:tcPr>
          <w:p w14:paraId="612863BD">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铝皮铠装</w:t>
            </w:r>
          </w:p>
        </w:tc>
        <w:tc>
          <w:tcPr>
            <w:tcW w:w="1515" w:type="dxa"/>
            <w:vAlign w:val="center"/>
          </w:tcPr>
          <w:p w14:paraId="4F14318D">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φ76（通径DN65）</w:t>
            </w:r>
          </w:p>
        </w:tc>
        <w:tc>
          <w:tcPr>
            <w:tcW w:w="1568" w:type="dxa"/>
            <w:vAlign w:val="center"/>
          </w:tcPr>
          <w:p w14:paraId="086E110E">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δ=0.5mm</w:t>
            </w:r>
          </w:p>
        </w:tc>
        <w:tc>
          <w:tcPr>
            <w:tcW w:w="805" w:type="dxa"/>
            <w:vAlign w:val="center"/>
          </w:tcPr>
          <w:p w14:paraId="069D887F">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202.0</w:t>
            </w:r>
          </w:p>
        </w:tc>
        <w:tc>
          <w:tcPr>
            <w:tcW w:w="761" w:type="dxa"/>
            <w:vAlign w:val="center"/>
          </w:tcPr>
          <w:p w14:paraId="55EB76BC">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hint="eastAsia" w:ascii="Times New Roman" w:hAnsi="Times New Roman" w:eastAsiaTheme="minorEastAsia"/>
                <w:sz w:val="18"/>
                <w:szCs w:val="18"/>
              </w:rPr>
              <w:t>米</w:t>
            </w:r>
          </w:p>
        </w:tc>
        <w:tc>
          <w:tcPr>
            <w:tcW w:w="3064" w:type="dxa"/>
            <w:vAlign w:val="center"/>
          </w:tcPr>
          <w:p w14:paraId="2337DA3D">
            <w:pPr>
              <w:keepNext/>
              <w:widowControl/>
              <w:wordWrap w:val="0"/>
              <w:snapToGrid w:val="0"/>
              <w:spacing w:before="0" w:after="0" w:line="240" w:lineRule="auto"/>
              <w:ind w:left="0" w:leftChars="0" w:right="0" w:rightChars="0" w:firstLine="0" w:firstLineChars="0"/>
              <w:jc w:val="left"/>
              <w:rPr>
                <w:rFonts w:ascii="Times New Roman" w:hAnsi="Times New Roman"/>
                <w:caps/>
                <w:kern w:val="0"/>
                <w:sz w:val="18"/>
                <w:szCs w:val="18"/>
              </w:rPr>
            </w:pPr>
            <w:r>
              <w:rPr>
                <w:rFonts w:ascii="Times New Roman" w:hAnsi="Times New Roman"/>
                <w:kern w:val="0"/>
                <w:sz w:val="18"/>
                <w:szCs w:val="18"/>
              </w:rPr>
              <w:t>包工包料</w:t>
            </w:r>
          </w:p>
        </w:tc>
      </w:tr>
      <w:tr w14:paraId="07D46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1" w:type="dxa"/>
            <w:vAlign w:val="center"/>
          </w:tcPr>
          <w:p w14:paraId="1B56121E">
            <w:pPr>
              <w:keepNext/>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24</w:t>
            </w:r>
          </w:p>
        </w:tc>
        <w:tc>
          <w:tcPr>
            <w:tcW w:w="1489" w:type="dxa"/>
            <w:vAlign w:val="center"/>
          </w:tcPr>
          <w:p w14:paraId="432B9619">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辅材费</w:t>
            </w:r>
          </w:p>
        </w:tc>
        <w:tc>
          <w:tcPr>
            <w:tcW w:w="1515" w:type="dxa"/>
            <w:vAlign w:val="center"/>
          </w:tcPr>
          <w:p w14:paraId="39549A6D">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配套</w:t>
            </w:r>
          </w:p>
        </w:tc>
        <w:tc>
          <w:tcPr>
            <w:tcW w:w="1568" w:type="dxa"/>
            <w:vAlign w:val="center"/>
          </w:tcPr>
          <w:p w14:paraId="76184A4A">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氧乙炔/紧固/密封/防腐</w:t>
            </w:r>
          </w:p>
        </w:tc>
        <w:tc>
          <w:tcPr>
            <w:tcW w:w="805" w:type="dxa"/>
            <w:vAlign w:val="center"/>
          </w:tcPr>
          <w:p w14:paraId="649E7F7E">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1.0</w:t>
            </w:r>
          </w:p>
        </w:tc>
        <w:tc>
          <w:tcPr>
            <w:tcW w:w="761" w:type="dxa"/>
            <w:vAlign w:val="center"/>
          </w:tcPr>
          <w:p w14:paraId="7DE02EE9">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hint="eastAsia" w:ascii="Times New Roman" w:hAnsi="Times New Roman" w:eastAsiaTheme="minorEastAsia"/>
                <w:sz w:val="18"/>
                <w:szCs w:val="18"/>
              </w:rPr>
              <w:t>批</w:t>
            </w:r>
          </w:p>
        </w:tc>
        <w:tc>
          <w:tcPr>
            <w:tcW w:w="3064" w:type="dxa"/>
            <w:vAlign w:val="center"/>
          </w:tcPr>
          <w:p w14:paraId="5EAC27FB">
            <w:pPr>
              <w:keepNext/>
              <w:widowControl/>
              <w:wordWrap w:val="0"/>
              <w:snapToGrid w:val="0"/>
              <w:spacing w:before="0" w:after="0" w:line="240" w:lineRule="auto"/>
              <w:ind w:left="0" w:leftChars="0" w:right="0" w:rightChars="0" w:firstLine="0" w:firstLineChars="0"/>
              <w:jc w:val="left"/>
              <w:rPr>
                <w:rFonts w:ascii="Times New Roman" w:hAnsi="Times New Roman"/>
                <w:caps/>
                <w:kern w:val="0"/>
                <w:sz w:val="18"/>
                <w:szCs w:val="18"/>
              </w:rPr>
            </w:pPr>
            <w:r>
              <w:rPr>
                <w:rFonts w:ascii="Times New Roman" w:hAnsi="Times New Roman"/>
                <w:kern w:val="0"/>
                <w:sz w:val="18"/>
                <w:szCs w:val="18"/>
              </w:rPr>
              <w:t xml:space="preserve">  </w:t>
            </w:r>
          </w:p>
        </w:tc>
      </w:tr>
      <w:tr w14:paraId="1403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1" w:type="dxa"/>
            <w:vAlign w:val="center"/>
          </w:tcPr>
          <w:p w14:paraId="678ACDCF">
            <w:pPr>
              <w:keepNext/>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25</w:t>
            </w:r>
          </w:p>
        </w:tc>
        <w:tc>
          <w:tcPr>
            <w:tcW w:w="1489" w:type="dxa"/>
            <w:vAlign w:val="center"/>
          </w:tcPr>
          <w:p w14:paraId="63132DF8">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安装费</w:t>
            </w:r>
          </w:p>
        </w:tc>
        <w:tc>
          <w:tcPr>
            <w:tcW w:w="1515" w:type="dxa"/>
            <w:vAlign w:val="center"/>
          </w:tcPr>
          <w:p w14:paraId="4E0E88AB">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通润锅炉</w:t>
            </w:r>
          </w:p>
        </w:tc>
        <w:tc>
          <w:tcPr>
            <w:tcW w:w="1568" w:type="dxa"/>
            <w:vAlign w:val="center"/>
          </w:tcPr>
          <w:p w14:paraId="57C11299">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详见备注</w:t>
            </w:r>
          </w:p>
        </w:tc>
        <w:tc>
          <w:tcPr>
            <w:tcW w:w="805" w:type="dxa"/>
            <w:vAlign w:val="center"/>
          </w:tcPr>
          <w:p w14:paraId="5E0D3854">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280.0</w:t>
            </w:r>
          </w:p>
        </w:tc>
        <w:tc>
          <w:tcPr>
            <w:tcW w:w="761" w:type="dxa"/>
            <w:vAlign w:val="center"/>
          </w:tcPr>
          <w:p w14:paraId="3B2A506C">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hint="eastAsia" w:ascii="Times New Roman" w:hAnsi="Times New Roman" w:eastAsiaTheme="minorEastAsia"/>
                <w:sz w:val="18"/>
                <w:szCs w:val="18"/>
              </w:rPr>
              <w:t>米</w:t>
            </w:r>
          </w:p>
        </w:tc>
        <w:tc>
          <w:tcPr>
            <w:tcW w:w="3064" w:type="dxa"/>
            <w:vAlign w:val="center"/>
          </w:tcPr>
          <w:p w14:paraId="216C16B6">
            <w:pPr>
              <w:keepNext/>
              <w:widowControl/>
              <w:wordWrap w:val="0"/>
              <w:snapToGrid w:val="0"/>
              <w:spacing w:before="0" w:after="0" w:line="240" w:lineRule="auto"/>
              <w:ind w:left="0" w:leftChars="0" w:right="0" w:rightChars="0" w:firstLine="0" w:firstLineChars="0"/>
              <w:jc w:val="left"/>
              <w:rPr>
                <w:rFonts w:ascii="Times New Roman" w:hAnsi="Times New Roman"/>
                <w:caps/>
                <w:kern w:val="0"/>
                <w:sz w:val="18"/>
                <w:szCs w:val="18"/>
              </w:rPr>
            </w:pPr>
            <w:r>
              <w:rPr>
                <w:rFonts w:ascii="Times New Roman" w:hAnsi="Times New Roman"/>
                <w:kern w:val="0"/>
                <w:sz w:val="18"/>
                <w:szCs w:val="18"/>
              </w:rPr>
              <w:t>含旧管道拆除，及新管道、弯头、三通及阀门仪表等安装</w:t>
            </w:r>
          </w:p>
        </w:tc>
      </w:tr>
      <w:tr w14:paraId="5CBB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1" w:type="dxa"/>
            <w:vAlign w:val="center"/>
          </w:tcPr>
          <w:p w14:paraId="66C146C9">
            <w:pPr>
              <w:keepNext/>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26</w:t>
            </w:r>
          </w:p>
        </w:tc>
        <w:tc>
          <w:tcPr>
            <w:tcW w:w="1489" w:type="dxa"/>
            <w:vAlign w:val="center"/>
          </w:tcPr>
          <w:p w14:paraId="7F59ECF9">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设计费</w:t>
            </w:r>
          </w:p>
        </w:tc>
        <w:tc>
          <w:tcPr>
            <w:tcW w:w="1515" w:type="dxa"/>
            <w:vAlign w:val="center"/>
          </w:tcPr>
          <w:p w14:paraId="6E7D79D3">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详见备注</w:t>
            </w:r>
          </w:p>
        </w:tc>
        <w:tc>
          <w:tcPr>
            <w:tcW w:w="1568" w:type="dxa"/>
            <w:vAlign w:val="center"/>
          </w:tcPr>
          <w:p w14:paraId="61FACB19">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p>
        </w:tc>
        <w:tc>
          <w:tcPr>
            <w:tcW w:w="805" w:type="dxa"/>
            <w:vAlign w:val="center"/>
          </w:tcPr>
          <w:p w14:paraId="66FBB4DA">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1.0</w:t>
            </w:r>
          </w:p>
        </w:tc>
        <w:tc>
          <w:tcPr>
            <w:tcW w:w="761" w:type="dxa"/>
            <w:vAlign w:val="center"/>
          </w:tcPr>
          <w:p w14:paraId="0D01FBC6">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hint="eastAsia" w:ascii="Times New Roman" w:hAnsi="Times New Roman" w:eastAsiaTheme="minorEastAsia"/>
                <w:sz w:val="18"/>
                <w:szCs w:val="18"/>
              </w:rPr>
              <w:t>项</w:t>
            </w:r>
          </w:p>
        </w:tc>
        <w:tc>
          <w:tcPr>
            <w:tcW w:w="3064" w:type="dxa"/>
            <w:vAlign w:val="center"/>
          </w:tcPr>
          <w:p w14:paraId="74FE5B14">
            <w:pPr>
              <w:keepNext/>
              <w:widowControl/>
              <w:wordWrap w:val="0"/>
              <w:snapToGrid w:val="0"/>
              <w:spacing w:before="0" w:after="0" w:line="240" w:lineRule="auto"/>
              <w:ind w:left="0" w:leftChars="0" w:right="0" w:rightChars="0" w:firstLine="0" w:firstLineChars="0"/>
              <w:jc w:val="left"/>
              <w:rPr>
                <w:rFonts w:ascii="Times New Roman" w:hAnsi="Times New Roman"/>
                <w:caps/>
                <w:kern w:val="0"/>
                <w:sz w:val="18"/>
                <w:szCs w:val="18"/>
              </w:rPr>
            </w:pPr>
            <w:r>
              <w:rPr>
                <w:rFonts w:ascii="Times New Roman" w:hAnsi="Times New Roman"/>
                <w:kern w:val="0"/>
                <w:sz w:val="18"/>
                <w:szCs w:val="18"/>
              </w:rPr>
              <w:t>具有压力管道设计资质的设计院设计出图盖章</w:t>
            </w:r>
          </w:p>
        </w:tc>
      </w:tr>
      <w:tr w14:paraId="6F33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1" w:type="dxa"/>
            <w:vAlign w:val="center"/>
          </w:tcPr>
          <w:p w14:paraId="75E22680">
            <w:pPr>
              <w:keepNext/>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27</w:t>
            </w:r>
          </w:p>
        </w:tc>
        <w:tc>
          <w:tcPr>
            <w:tcW w:w="1489" w:type="dxa"/>
            <w:vAlign w:val="center"/>
          </w:tcPr>
          <w:p w14:paraId="6375706C">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特种设备施工手续</w:t>
            </w:r>
          </w:p>
        </w:tc>
        <w:tc>
          <w:tcPr>
            <w:tcW w:w="1515" w:type="dxa"/>
            <w:vAlign w:val="center"/>
          </w:tcPr>
          <w:p w14:paraId="5F35EF5B">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详见备注</w:t>
            </w:r>
          </w:p>
        </w:tc>
        <w:tc>
          <w:tcPr>
            <w:tcW w:w="1568" w:type="dxa"/>
            <w:vAlign w:val="center"/>
          </w:tcPr>
          <w:p w14:paraId="195D6AEC">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p>
        </w:tc>
        <w:tc>
          <w:tcPr>
            <w:tcW w:w="805" w:type="dxa"/>
            <w:vAlign w:val="center"/>
          </w:tcPr>
          <w:p w14:paraId="7D8BC9FC">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1.0</w:t>
            </w:r>
          </w:p>
        </w:tc>
        <w:tc>
          <w:tcPr>
            <w:tcW w:w="761" w:type="dxa"/>
            <w:vAlign w:val="center"/>
          </w:tcPr>
          <w:p w14:paraId="561D863C">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hint="eastAsia" w:ascii="Times New Roman" w:hAnsi="Times New Roman" w:eastAsiaTheme="minorEastAsia"/>
                <w:sz w:val="18"/>
                <w:szCs w:val="18"/>
              </w:rPr>
              <w:t>米</w:t>
            </w:r>
          </w:p>
        </w:tc>
        <w:tc>
          <w:tcPr>
            <w:tcW w:w="3064" w:type="dxa"/>
            <w:vAlign w:val="center"/>
          </w:tcPr>
          <w:p w14:paraId="6F077DAA">
            <w:pPr>
              <w:keepNext/>
              <w:widowControl/>
              <w:wordWrap w:val="0"/>
              <w:snapToGrid w:val="0"/>
              <w:spacing w:before="0" w:after="0" w:line="240" w:lineRule="auto"/>
              <w:ind w:left="0" w:leftChars="0" w:right="0" w:rightChars="0" w:firstLine="0" w:firstLineChars="0"/>
              <w:jc w:val="left"/>
              <w:rPr>
                <w:rFonts w:ascii="Times New Roman" w:hAnsi="Times New Roman"/>
                <w:caps/>
                <w:kern w:val="0"/>
                <w:sz w:val="18"/>
                <w:szCs w:val="18"/>
              </w:rPr>
            </w:pPr>
            <w:r>
              <w:rPr>
                <w:rFonts w:ascii="Times New Roman" w:hAnsi="Times New Roman"/>
                <w:kern w:val="0"/>
                <w:sz w:val="18"/>
                <w:szCs w:val="18"/>
              </w:rPr>
              <w:t>施工告知、请检、现场检验、竣工资料、出具监检报告</w:t>
            </w:r>
          </w:p>
        </w:tc>
      </w:tr>
      <w:tr w14:paraId="36DC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1" w:type="dxa"/>
            <w:vAlign w:val="center"/>
          </w:tcPr>
          <w:p w14:paraId="4BB1142B">
            <w:pPr>
              <w:keepNext/>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28</w:t>
            </w:r>
          </w:p>
        </w:tc>
        <w:tc>
          <w:tcPr>
            <w:tcW w:w="1489" w:type="dxa"/>
            <w:vAlign w:val="center"/>
          </w:tcPr>
          <w:p w14:paraId="63472D63">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射线探伤/无损检测</w:t>
            </w:r>
          </w:p>
        </w:tc>
        <w:tc>
          <w:tcPr>
            <w:tcW w:w="1515" w:type="dxa"/>
            <w:vAlign w:val="center"/>
          </w:tcPr>
          <w:p w14:paraId="1AD1A493">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通用型号</w:t>
            </w:r>
          </w:p>
        </w:tc>
        <w:tc>
          <w:tcPr>
            <w:tcW w:w="1568" w:type="dxa"/>
            <w:vAlign w:val="center"/>
          </w:tcPr>
          <w:p w14:paraId="429BC950">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详见备注</w:t>
            </w:r>
          </w:p>
        </w:tc>
        <w:tc>
          <w:tcPr>
            <w:tcW w:w="805" w:type="dxa"/>
            <w:vAlign w:val="center"/>
          </w:tcPr>
          <w:p w14:paraId="5551C548">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1.0</w:t>
            </w:r>
          </w:p>
        </w:tc>
        <w:tc>
          <w:tcPr>
            <w:tcW w:w="761" w:type="dxa"/>
            <w:vAlign w:val="center"/>
          </w:tcPr>
          <w:p w14:paraId="4AEC895D">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hint="eastAsia" w:ascii="Times New Roman" w:hAnsi="Times New Roman" w:eastAsiaTheme="minorEastAsia"/>
                <w:sz w:val="18"/>
                <w:szCs w:val="18"/>
              </w:rPr>
              <w:t>项</w:t>
            </w:r>
          </w:p>
        </w:tc>
        <w:tc>
          <w:tcPr>
            <w:tcW w:w="3064" w:type="dxa"/>
            <w:vAlign w:val="center"/>
          </w:tcPr>
          <w:p w14:paraId="01FB484D">
            <w:pPr>
              <w:keepNext/>
              <w:widowControl/>
              <w:wordWrap w:val="0"/>
              <w:snapToGrid w:val="0"/>
              <w:spacing w:before="0" w:after="0" w:line="240" w:lineRule="auto"/>
              <w:ind w:left="0" w:leftChars="0" w:right="0" w:rightChars="0" w:firstLine="0" w:firstLineChars="0"/>
              <w:jc w:val="left"/>
              <w:rPr>
                <w:rFonts w:ascii="Times New Roman" w:hAnsi="Times New Roman"/>
                <w:caps/>
                <w:kern w:val="0"/>
                <w:sz w:val="18"/>
                <w:szCs w:val="18"/>
              </w:rPr>
            </w:pPr>
            <w:r>
              <w:rPr>
                <w:rFonts w:ascii="Times New Roman" w:hAnsi="Times New Roman"/>
                <w:kern w:val="0"/>
                <w:sz w:val="18"/>
                <w:szCs w:val="18"/>
              </w:rPr>
              <w:t xml:space="preserve">  </w:t>
            </w:r>
          </w:p>
        </w:tc>
      </w:tr>
      <w:tr w14:paraId="7E28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1" w:type="dxa"/>
            <w:vAlign w:val="center"/>
          </w:tcPr>
          <w:p w14:paraId="52B06590">
            <w:pPr>
              <w:keepNext/>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29</w:t>
            </w:r>
          </w:p>
        </w:tc>
        <w:tc>
          <w:tcPr>
            <w:tcW w:w="1489" w:type="dxa"/>
            <w:vAlign w:val="center"/>
          </w:tcPr>
          <w:p w14:paraId="392AFFC7">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运输/交运费</w:t>
            </w:r>
          </w:p>
        </w:tc>
        <w:tc>
          <w:tcPr>
            <w:tcW w:w="1515" w:type="dxa"/>
            <w:vAlign w:val="center"/>
          </w:tcPr>
          <w:p w14:paraId="1EB6A14C">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公司-客户</w:t>
            </w:r>
          </w:p>
        </w:tc>
        <w:tc>
          <w:tcPr>
            <w:tcW w:w="1568" w:type="dxa"/>
            <w:vAlign w:val="center"/>
          </w:tcPr>
          <w:p w14:paraId="70FDF66A">
            <w:pPr>
              <w:keepNext/>
              <w:wordWrap w:val="0"/>
              <w:snapToGrid w:val="0"/>
              <w:spacing w:before="0" w:after="0" w:line="240" w:lineRule="auto"/>
              <w:ind w:left="0" w:leftChars="0" w:right="0" w:rightChars="0" w:firstLine="0" w:firstLineChars="0"/>
              <w:jc w:val="left"/>
              <w:rPr>
                <w:rFonts w:ascii="Times New Roman" w:hAnsi="Times New Roman" w:eastAsiaTheme="minorEastAsia"/>
                <w:caps/>
                <w:sz w:val="18"/>
                <w:szCs w:val="18"/>
              </w:rPr>
            </w:pPr>
            <w:r>
              <w:rPr>
                <w:rFonts w:ascii="Times New Roman" w:hAnsi="Times New Roman" w:eastAsiaTheme="minorEastAsia"/>
                <w:sz w:val="18"/>
                <w:szCs w:val="18"/>
              </w:rPr>
              <w:t>详见备注</w:t>
            </w:r>
          </w:p>
        </w:tc>
        <w:tc>
          <w:tcPr>
            <w:tcW w:w="805" w:type="dxa"/>
            <w:vAlign w:val="center"/>
          </w:tcPr>
          <w:p w14:paraId="265465B5">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ascii="Times New Roman" w:hAnsi="Times New Roman" w:eastAsiaTheme="minorEastAsia"/>
                <w:sz w:val="18"/>
                <w:szCs w:val="18"/>
              </w:rPr>
              <w:t>1.0</w:t>
            </w:r>
          </w:p>
        </w:tc>
        <w:tc>
          <w:tcPr>
            <w:tcW w:w="761" w:type="dxa"/>
            <w:vAlign w:val="center"/>
          </w:tcPr>
          <w:p w14:paraId="212FDEEB">
            <w:pPr>
              <w:keepNext/>
              <w:widowControl/>
              <w:wordWrap w:val="0"/>
              <w:snapToGrid w:val="0"/>
              <w:spacing w:before="0" w:after="0" w:line="240" w:lineRule="auto"/>
              <w:ind w:left="0" w:leftChars="0" w:right="0" w:rightChars="0" w:firstLine="0" w:firstLineChars="0"/>
              <w:jc w:val="center"/>
              <w:rPr>
                <w:rFonts w:ascii="Times New Roman" w:hAnsi="Times New Roman" w:eastAsiaTheme="minorEastAsia"/>
                <w:caps/>
                <w:sz w:val="18"/>
                <w:szCs w:val="18"/>
              </w:rPr>
            </w:pPr>
            <w:r>
              <w:rPr>
                <w:rFonts w:hint="eastAsia" w:ascii="Times New Roman" w:hAnsi="Times New Roman" w:eastAsiaTheme="minorEastAsia"/>
                <w:sz w:val="18"/>
                <w:szCs w:val="18"/>
              </w:rPr>
              <w:t>项</w:t>
            </w:r>
          </w:p>
        </w:tc>
        <w:tc>
          <w:tcPr>
            <w:tcW w:w="3064" w:type="dxa"/>
            <w:vAlign w:val="center"/>
          </w:tcPr>
          <w:p w14:paraId="6907433A">
            <w:pPr>
              <w:keepNext/>
              <w:widowControl/>
              <w:wordWrap w:val="0"/>
              <w:snapToGrid w:val="0"/>
              <w:spacing w:before="0" w:after="0" w:line="240" w:lineRule="auto"/>
              <w:ind w:left="0" w:leftChars="0" w:right="0" w:rightChars="0" w:firstLine="0" w:firstLineChars="0"/>
              <w:jc w:val="left"/>
              <w:rPr>
                <w:rFonts w:ascii="Times New Roman" w:hAnsi="Times New Roman"/>
                <w:caps/>
                <w:kern w:val="0"/>
                <w:sz w:val="18"/>
                <w:szCs w:val="18"/>
              </w:rPr>
            </w:pPr>
            <w:r>
              <w:rPr>
                <w:rFonts w:ascii="Times New Roman" w:hAnsi="Times New Roman"/>
                <w:kern w:val="0"/>
                <w:sz w:val="18"/>
                <w:szCs w:val="18"/>
              </w:rPr>
              <w:t xml:space="preserve">  </w:t>
            </w:r>
          </w:p>
        </w:tc>
      </w:tr>
    </w:tbl>
    <w:p w14:paraId="5C5A2007">
      <w:pPr>
        <w:keepNext w:val="0"/>
        <w:keepLines w:val="0"/>
        <w:pageBreakBefore w:val="0"/>
        <w:widowControl w:val="0"/>
        <w:numPr>
          <w:ilvl w:val="0"/>
          <w:numId w:val="0"/>
        </w:numPr>
        <w:tabs>
          <w:tab w:val="left" w:pos="3120"/>
        </w:tabs>
        <w:kinsoku/>
        <w:wordWrap/>
        <w:overflowPunct/>
        <w:topLinePunct w:val="0"/>
        <w:bidi w:val="0"/>
        <w:adjustRightInd/>
        <w:snapToGrid/>
        <w:spacing w:line="560" w:lineRule="exact"/>
        <w:textAlignment w:val="auto"/>
        <w:rPr>
          <w:rFonts w:hint="eastAsia" w:ascii="方正仿宋_GB2312" w:hAnsi="方正仿宋_GB2312" w:eastAsia="方正仿宋_GB2312" w:cs="方正仿宋_GB2312"/>
          <w:b/>
          <w:bCs/>
          <w:color w:val="auto"/>
          <w:kern w:val="0"/>
          <w:sz w:val="28"/>
          <w:szCs w:val="28"/>
          <w:lang w:val="en-US" w:eastAsia="zh-CN"/>
        </w:rPr>
      </w:pPr>
      <w:r>
        <w:rPr>
          <w:rFonts w:hint="eastAsia" w:ascii="方正仿宋_GB2312" w:hAnsi="方正仿宋_GB2312" w:eastAsia="方正仿宋_GB2312" w:cs="方正仿宋_GB2312"/>
          <w:b/>
          <w:bCs/>
          <w:color w:val="auto"/>
          <w:kern w:val="0"/>
          <w:sz w:val="28"/>
          <w:szCs w:val="28"/>
          <w:lang w:val="en-US" w:eastAsia="zh-CN"/>
        </w:rPr>
        <w:t>三、项目要求</w:t>
      </w:r>
    </w:p>
    <w:p w14:paraId="4612D8FF">
      <w:pPr>
        <w:spacing w:line="240" w:lineRule="auto"/>
        <w:ind w:firstLine="560" w:firstLineChars="200"/>
        <w:jc w:val="left"/>
        <w:rPr>
          <w:rFonts w:hint="default" w:ascii="仿宋_GB2312" w:hAnsi="仿宋_GB2312" w:eastAsia="仿宋_GB2312" w:cs="仿宋_GB2312"/>
          <w:b w:val="0"/>
          <w:bCs/>
          <w:sz w:val="28"/>
          <w:szCs w:val="28"/>
          <w:u w:val="none"/>
          <w:lang w:val="en-US" w:eastAsia="zh-CN"/>
        </w:rPr>
      </w:pPr>
      <w:r>
        <w:rPr>
          <w:rFonts w:hint="eastAsia" w:ascii="仿宋_GB2312" w:hAnsi="仿宋_GB2312" w:eastAsia="仿宋_GB2312" w:cs="仿宋_GB2312"/>
          <w:b w:val="0"/>
          <w:bCs/>
          <w:sz w:val="28"/>
          <w:szCs w:val="28"/>
          <w:u w:val="none"/>
          <w:lang w:val="en-US" w:eastAsia="zh-CN"/>
        </w:rPr>
        <w:t>1、成交供应商应严格按已确认的施工图纸和施工技术方案组织施工，并无条件地接受采购人对施工质量的监督和管理。施工过程中，成交供应商必须严格把关，按照相应规范标准要求施工，如出现不符合标准要求的情况，成交供应商必须无条件返工，直至达到规范标准要求。所发生的费用均由成交供应商自行承担。</w:t>
      </w:r>
    </w:p>
    <w:p w14:paraId="60F1561C">
      <w:pPr>
        <w:spacing w:line="240" w:lineRule="auto"/>
        <w:ind w:firstLine="560" w:firstLineChars="200"/>
        <w:jc w:val="left"/>
        <w:rPr>
          <w:rFonts w:hint="default" w:ascii="仿宋_GB2312" w:hAnsi="仿宋_GB2312" w:eastAsia="仿宋_GB2312" w:cs="仿宋_GB2312"/>
          <w:b w:val="0"/>
          <w:bCs/>
          <w:sz w:val="28"/>
          <w:szCs w:val="28"/>
          <w:u w:val="none"/>
          <w:lang w:val="en-US" w:eastAsia="zh-CN"/>
        </w:rPr>
      </w:pPr>
      <w:r>
        <w:rPr>
          <w:rFonts w:hint="eastAsia" w:ascii="仿宋_GB2312" w:hAnsi="仿宋_GB2312" w:eastAsia="仿宋_GB2312" w:cs="仿宋_GB2312"/>
          <w:b w:val="0"/>
          <w:bCs/>
          <w:sz w:val="28"/>
          <w:szCs w:val="28"/>
          <w:u w:val="none"/>
          <w:lang w:val="en-US" w:eastAsia="zh-CN"/>
        </w:rPr>
        <w:t>2、成交供应商应保证管理人员未经采购人同意不得调换和撤离，并按工程进度及时到位。采购人有权要求成交供应商撤换工作不负责任、管理不力、贻误工期和造成严重的安全事故和工程质量事故、违法乱纪的专业技术、管理人员、技术负责人，直至采购人满意为止。如相应资质的专业技术人员未按要求到位，视作违约，采购人有权单方面终止合同。</w:t>
      </w:r>
    </w:p>
    <w:p w14:paraId="38939A49">
      <w:pPr>
        <w:spacing w:line="240" w:lineRule="auto"/>
        <w:ind w:firstLine="560" w:firstLineChars="200"/>
        <w:jc w:val="left"/>
        <w:rPr>
          <w:rFonts w:hint="default" w:ascii="仿宋_GB2312" w:hAnsi="仿宋_GB2312" w:eastAsia="仿宋_GB2312" w:cs="仿宋_GB2312"/>
          <w:b w:val="0"/>
          <w:bCs/>
          <w:sz w:val="28"/>
          <w:szCs w:val="28"/>
          <w:u w:val="none"/>
          <w:lang w:val="en-US" w:eastAsia="zh-CN"/>
        </w:rPr>
      </w:pPr>
      <w:r>
        <w:rPr>
          <w:rFonts w:hint="eastAsia" w:ascii="仿宋_GB2312" w:hAnsi="仿宋_GB2312" w:eastAsia="仿宋_GB2312" w:cs="仿宋_GB2312"/>
          <w:b w:val="0"/>
          <w:bCs/>
          <w:sz w:val="28"/>
          <w:szCs w:val="28"/>
          <w:u w:val="none"/>
          <w:lang w:val="en-US" w:eastAsia="zh-CN"/>
        </w:rPr>
        <w:t>3、成交供应商应提供详细的工程安全措施和安全组织及配备专职安全负责人的方案，以确保安全施工，施工过程中成交供应商违反安全施工要求导致的任何意外事故，采购人不承担赔偿责任。</w:t>
      </w:r>
    </w:p>
    <w:p w14:paraId="0FBED552">
      <w:pPr>
        <w:spacing w:line="240" w:lineRule="auto"/>
        <w:ind w:firstLine="560" w:firstLineChars="200"/>
        <w:jc w:val="left"/>
        <w:rPr>
          <w:rFonts w:hint="default" w:ascii="仿宋_GB2312" w:hAnsi="仿宋_GB2312" w:eastAsia="仿宋_GB2312" w:cs="仿宋_GB2312"/>
          <w:b w:val="0"/>
          <w:bCs/>
          <w:sz w:val="28"/>
          <w:szCs w:val="28"/>
          <w:u w:val="none"/>
          <w:lang w:val="en-US" w:eastAsia="zh-CN"/>
        </w:rPr>
      </w:pPr>
      <w:r>
        <w:rPr>
          <w:rFonts w:hint="eastAsia" w:ascii="仿宋_GB2312" w:hAnsi="仿宋_GB2312" w:eastAsia="仿宋_GB2312" w:cs="仿宋_GB2312"/>
          <w:b w:val="0"/>
          <w:bCs/>
          <w:sz w:val="28"/>
          <w:szCs w:val="28"/>
          <w:u w:val="none"/>
          <w:lang w:val="en-US" w:eastAsia="zh-CN"/>
        </w:rPr>
        <w:t>4、成交供应商在工程施工全过程中要认真做好成品保护。因失窃或失火造成的损失均由成交供应商负责，凡由此而损及采购人利益时，采购人将向成交供应商索赔。</w:t>
      </w:r>
    </w:p>
    <w:p w14:paraId="37579FD1">
      <w:pPr>
        <w:spacing w:line="240" w:lineRule="auto"/>
        <w:ind w:firstLine="560" w:firstLineChars="200"/>
        <w:jc w:val="left"/>
        <w:rPr>
          <w:rFonts w:hint="eastAsia" w:ascii="仿宋_GB2312" w:hAnsi="仿宋_GB2312" w:eastAsia="仿宋_GB2312" w:cs="仿宋_GB2312"/>
          <w:b w:val="0"/>
          <w:bCs/>
          <w:sz w:val="28"/>
          <w:szCs w:val="28"/>
          <w:u w:val="none"/>
          <w:lang w:val="en-US" w:eastAsia="zh-CN"/>
        </w:rPr>
      </w:pPr>
      <w:r>
        <w:rPr>
          <w:rFonts w:hint="eastAsia" w:ascii="仿宋_GB2312" w:hAnsi="仿宋_GB2312" w:eastAsia="仿宋_GB2312" w:cs="仿宋_GB2312"/>
          <w:b w:val="0"/>
          <w:bCs/>
          <w:sz w:val="28"/>
          <w:szCs w:val="28"/>
          <w:u w:val="none"/>
          <w:lang w:val="en-US" w:eastAsia="zh-CN"/>
        </w:rPr>
        <w:t>5、成交供应商应在施工前，须提供详细的技术组织措施，确保按时完工。</w:t>
      </w:r>
      <w:bookmarkStart w:id="4" w:name="_GoBack"/>
      <w:bookmarkEnd w:id="4"/>
      <w:r>
        <w:rPr>
          <w:rFonts w:hint="eastAsia" w:ascii="仿宋_GB2312" w:hAnsi="仿宋_GB2312" w:eastAsia="仿宋_GB2312" w:cs="仿宋_GB2312"/>
          <w:b w:val="0"/>
          <w:bCs/>
          <w:sz w:val="28"/>
          <w:szCs w:val="28"/>
          <w:u w:val="none"/>
          <w:lang w:val="en-US" w:eastAsia="zh-CN"/>
        </w:rPr>
        <w:t>成交供应商因工程需要进行夜间施工时，应提前告知，得到采购人认可后，方可施工，且必须采取措施降低噪音，并做好沟通协调工作。</w:t>
      </w:r>
    </w:p>
    <w:p w14:paraId="6D76ACB7">
      <w:pPr>
        <w:spacing w:line="240" w:lineRule="auto"/>
        <w:ind w:firstLine="560" w:firstLineChars="200"/>
        <w:jc w:val="left"/>
        <w:rPr>
          <w:rFonts w:hint="eastAsia" w:ascii="仿宋_GB2312" w:hAnsi="仿宋_GB2312" w:eastAsia="仿宋_GB2312" w:cs="仿宋_GB2312"/>
          <w:b w:val="0"/>
          <w:bCs/>
          <w:sz w:val="28"/>
          <w:szCs w:val="28"/>
          <w:u w:val="none"/>
          <w:lang w:val="en-US" w:eastAsia="zh-CN"/>
        </w:rPr>
      </w:pPr>
      <w:r>
        <w:rPr>
          <w:rFonts w:hint="eastAsia" w:ascii="仿宋_GB2312" w:hAnsi="仿宋_GB2312" w:eastAsia="仿宋_GB2312" w:cs="仿宋_GB2312"/>
          <w:b w:val="0"/>
          <w:bCs/>
          <w:sz w:val="28"/>
          <w:szCs w:val="28"/>
          <w:u w:val="none"/>
          <w:lang w:val="en-US" w:eastAsia="zh-CN"/>
        </w:rPr>
        <w:t>6、施工期间，所有施工人员的食宿均由成交供应商自行安排。</w:t>
      </w:r>
    </w:p>
    <w:p w14:paraId="3EB3A817">
      <w:pPr>
        <w:keepNext w:val="0"/>
        <w:keepLines w:val="0"/>
        <w:pageBreakBefore w:val="0"/>
        <w:widowControl w:val="0"/>
        <w:kinsoku/>
        <w:wordWrap/>
        <w:overflowPunct/>
        <w:topLinePunct w:val="0"/>
        <w:bidi w:val="0"/>
        <w:adjustRightInd/>
        <w:snapToGrid/>
        <w:spacing w:line="560" w:lineRule="exact"/>
        <w:textAlignment w:val="auto"/>
        <w:rPr>
          <w:rFonts w:hint="eastAsia" w:ascii="方正仿宋_GB2312" w:hAnsi="方正仿宋_GB2312" w:eastAsia="方正仿宋_GB2312" w:cs="方正仿宋_GB2312"/>
          <w:b/>
          <w:color w:val="auto"/>
          <w:sz w:val="28"/>
          <w:szCs w:val="28"/>
          <w:lang w:val="en-US" w:eastAsia="zh-CN"/>
        </w:rPr>
      </w:pPr>
      <w:r>
        <w:rPr>
          <w:rFonts w:hint="eastAsia" w:ascii="方正仿宋_GB2312" w:hAnsi="方正仿宋_GB2312" w:eastAsia="方正仿宋_GB2312" w:cs="方正仿宋_GB2312"/>
          <w:b/>
          <w:color w:val="auto"/>
          <w:sz w:val="28"/>
          <w:szCs w:val="28"/>
          <w:lang w:val="en-US" w:eastAsia="zh-CN"/>
        </w:rPr>
        <w:t>四</w:t>
      </w:r>
      <w:r>
        <w:rPr>
          <w:rFonts w:hint="eastAsia" w:ascii="方正仿宋_GB2312" w:hAnsi="方正仿宋_GB2312" w:eastAsia="方正仿宋_GB2312" w:cs="方正仿宋_GB2312"/>
          <w:b/>
          <w:color w:val="auto"/>
          <w:sz w:val="28"/>
          <w:szCs w:val="28"/>
        </w:rPr>
        <w:t>、</w:t>
      </w:r>
      <w:r>
        <w:rPr>
          <w:rFonts w:hint="eastAsia" w:ascii="方正仿宋_GB2312" w:hAnsi="方正仿宋_GB2312" w:eastAsia="方正仿宋_GB2312" w:cs="方正仿宋_GB2312"/>
          <w:b/>
          <w:color w:val="auto"/>
          <w:sz w:val="28"/>
          <w:szCs w:val="28"/>
          <w:lang w:eastAsia="zh-CN"/>
        </w:rPr>
        <w:t>其他</w:t>
      </w:r>
      <w:r>
        <w:rPr>
          <w:rFonts w:hint="eastAsia" w:ascii="方正仿宋_GB2312" w:hAnsi="方正仿宋_GB2312" w:eastAsia="方正仿宋_GB2312" w:cs="方正仿宋_GB2312"/>
          <w:b/>
          <w:color w:val="auto"/>
          <w:sz w:val="28"/>
          <w:szCs w:val="28"/>
          <w:lang w:val="en-US" w:eastAsia="zh-CN"/>
        </w:rPr>
        <w:t>要求</w:t>
      </w:r>
    </w:p>
    <w:p w14:paraId="1697D525">
      <w:pPr>
        <w:spacing w:line="240" w:lineRule="auto"/>
        <w:ind w:firstLine="560" w:firstLineChars="200"/>
        <w:jc w:val="left"/>
        <w:rPr>
          <w:rFonts w:hint="eastAsia" w:ascii="仿宋_GB2312" w:hAnsi="仿宋_GB2312" w:eastAsia="仿宋_GB2312" w:cs="仿宋_GB2312"/>
          <w:b w:val="0"/>
          <w:bCs/>
          <w:sz w:val="28"/>
          <w:szCs w:val="28"/>
          <w:u w:val="none"/>
          <w:lang w:val="en-US" w:eastAsia="zh-CN"/>
        </w:rPr>
      </w:pPr>
      <w:r>
        <w:rPr>
          <w:rFonts w:hint="eastAsia" w:ascii="仿宋_GB2312" w:hAnsi="仿宋_GB2312" w:eastAsia="仿宋_GB2312" w:cs="仿宋_GB2312"/>
          <w:b w:val="0"/>
          <w:bCs/>
          <w:sz w:val="28"/>
          <w:szCs w:val="28"/>
          <w:u w:val="none"/>
          <w:lang w:val="en-US" w:eastAsia="zh-CN"/>
        </w:rPr>
        <w:t>1、成交供应商提供的材料产品必须保证是全新、未使用过的、采用材料是符合，国家标准、行业标准、三级甲等医院运行管理及本项目的技术要求的材料。</w:t>
      </w:r>
    </w:p>
    <w:p w14:paraId="0FB76A33">
      <w:pPr>
        <w:spacing w:line="240" w:lineRule="auto"/>
        <w:ind w:firstLine="560" w:firstLineChars="200"/>
        <w:jc w:val="left"/>
        <w:rPr>
          <w:rFonts w:hint="eastAsia" w:ascii="仿宋_GB2312" w:hAnsi="仿宋_GB2312" w:eastAsia="仿宋_GB2312" w:cs="仿宋_GB2312"/>
          <w:b w:val="0"/>
          <w:bCs/>
          <w:sz w:val="28"/>
          <w:szCs w:val="28"/>
          <w:u w:val="none"/>
          <w:lang w:val="en-US" w:eastAsia="zh-CN"/>
        </w:rPr>
      </w:pPr>
      <w:r>
        <w:rPr>
          <w:rFonts w:hint="eastAsia" w:ascii="仿宋_GB2312" w:hAnsi="仿宋_GB2312" w:eastAsia="仿宋_GB2312" w:cs="仿宋_GB2312"/>
          <w:b w:val="0"/>
          <w:bCs/>
          <w:sz w:val="28"/>
          <w:szCs w:val="28"/>
          <w:u w:val="none"/>
          <w:lang w:val="en-US" w:eastAsia="zh-CN"/>
        </w:rPr>
        <w:t>2、在正式开工之前，应对场地进行实际的测量勘定，避免因设计偏差影响整个施工结果未能达到采购人预期效果的，由此造成的损失由成交供应商承担。</w:t>
      </w:r>
    </w:p>
    <w:p w14:paraId="07FCE3EF">
      <w:pPr>
        <w:spacing w:line="240" w:lineRule="auto"/>
        <w:ind w:firstLine="560" w:firstLineChars="200"/>
        <w:jc w:val="left"/>
        <w:rPr>
          <w:rFonts w:hint="eastAsia" w:ascii="仿宋_GB2312" w:hAnsi="仿宋_GB2312" w:eastAsia="仿宋_GB2312" w:cs="仿宋_GB2312"/>
          <w:b w:val="0"/>
          <w:bCs/>
          <w:sz w:val="28"/>
          <w:szCs w:val="28"/>
          <w:u w:val="none"/>
          <w:lang w:val="en-US" w:eastAsia="zh-CN"/>
        </w:rPr>
      </w:pPr>
      <w:r>
        <w:rPr>
          <w:rFonts w:hint="eastAsia" w:ascii="仿宋_GB2312" w:hAnsi="仿宋_GB2312" w:eastAsia="仿宋_GB2312" w:cs="仿宋_GB2312"/>
          <w:b w:val="0"/>
          <w:bCs/>
          <w:sz w:val="28"/>
          <w:szCs w:val="28"/>
          <w:u w:val="none"/>
          <w:lang w:val="en-US" w:eastAsia="zh-CN"/>
        </w:rPr>
        <w:t>3、在正式施工前，应做好施工防护工作，避免在施工过程中对周边造成破损，如给采购人造成损失的，损失由成交供应商承担。</w:t>
      </w:r>
    </w:p>
    <w:p w14:paraId="4E481BFF">
      <w:pPr>
        <w:spacing w:line="240" w:lineRule="auto"/>
        <w:ind w:firstLine="560" w:firstLineChars="200"/>
        <w:jc w:val="left"/>
        <w:rPr>
          <w:rFonts w:hint="eastAsia" w:ascii="仿宋_GB2312" w:hAnsi="仿宋_GB2312" w:eastAsia="仿宋_GB2312" w:cs="仿宋_GB2312"/>
          <w:b w:val="0"/>
          <w:bCs/>
          <w:sz w:val="28"/>
          <w:szCs w:val="28"/>
          <w:u w:val="none"/>
          <w:lang w:val="en-US" w:eastAsia="zh-CN"/>
        </w:rPr>
      </w:pPr>
      <w:r>
        <w:rPr>
          <w:rFonts w:hint="eastAsia" w:ascii="仿宋_GB2312" w:hAnsi="仿宋_GB2312" w:eastAsia="仿宋_GB2312" w:cs="仿宋_GB2312"/>
          <w:b w:val="0"/>
          <w:bCs/>
          <w:sz w:val="28"/>
          <w:szCs w:val="28"/>
          <w:u w:val="none"/>
          <w:lang w:val="en-US" w:eastAsia="zh-CN"/>
        </w:rPr>
        <w:t>4、在施工前应根据现场实际情况及国家规范要求及采购人院区管理要求提供设计图纸，并根据双方已经核对确认的设计图纸提供要求的技术服务，认真对材料的采购、连接、组装，调试进行严格的试验和检验，以确保完全符合设计要求，按时交付给采购人。</w:t>
      </w:r>
    </w:p>
    <w:p w14:paraId="71C345ED">
      <w:pPr>
        <w:spacing w:line="240" w:lineRule="auto"/>
        <w:ind w:firstLine="560" w:firstLineChars="200"/>
        <w:jc w:val="left"/>
        <w:rPr>
          <w:rFonts w:hint="eastAsia" w:ascii="仿宋_GB2312" w:hAnsi="仿宋_GB2312" w:eastAsia="仿宋_GB2312" w:cs="仿宋_GB2312"/>
          <w:b w:val="0"/>
          <w:bCs/>
          <w:sz w:val="28"/>
          <w:szCs w:val="28"/>
          <w:u w:val="none"/>
          <w:lang w:val="en-US" w:eastAsia="zh-CN"/>
        </w:rPr>
      </w:pPr>
      <w:r>
        <w:rPr>
          <w:rFonts w:hint="eastAsia" w:ascii="仿宋_GB2312" w:hAnsi="仿宋_GB2312" w:eastAsia="仿宋_GB2312" w:cs="仿宋_GB2312"/>
          <w:b w:val="0"/>
          <w:bCs/>
          <w:sz w:val="28"/>
          <w:szCs w:val="28"/>
          <w:u w:val="none"/>
          <w:lang w:val="en-US" w:eastAsia="zh-CN"/>
        </w:rPr>
        <w:t>5、现场项目负责人必须专职履行现场管理工作。如有违反，采购人有权终止合同，所造成的损失由成交供应商负责，但征得采购人同意的除外。</w:t>
      </w:r>
    </w:p>
    <w:p w14:paraId="09AD9FB7">
      <w:pPr>
        <w:spacing w:line="240" w:lineRule="auto"/>
        <w:ind w:firstLine="560" w:firstLineChars="200"/>
        <w:jc w:val="left"/>
        <w:rPr>
          <w:rFonts w:hint="eastAsia" w:ascii="仿宋_GB2312" w:hAnsi="仿宋_GB2312" w:eastAsia="仿宋_GB2312" w:cs="仿宋_GB2312"/>
          <w:b w:val="0"/>
          <w:bCs/>
          <w:sz w:val="28"/>
          <w:szCs w:val="28"/>
          <w:u w:val="none"/>
          <w:lang w:val="en-US" w:eastAsia="zh-CN"/>
        </w:rPr>
      </w:pPr>
      <w:r>
        <w:rPr>
          <w:rFonts w:hint="eastAsia" w:ascii="仿宋_GB2312" w:hAnsi="仿宋_GB2312" w:eastAsia="仿宋_GB2312" w:cs="仿宋_GB2312"/>
          <w:b w:val="0"/>
          <w:bCs/>
          <w:sz w:val="28"/>
          <w:szCs w:val="28"/>
          <w:u w:val="none"/>
          <w:lang w:val="en-US" w:eastAsia="zh-CN"/>
        </w:rPr>
        <w:t>6、成交供应商应使用训练有素的相关人员，持证上岗，按施工技术规范和质量验收规范施工。</w:t>
      </w:r>
    </w:p>
    <w:p w14:paraId="2857E541">
      <w:pPr>
        <w:spacing w:line="240" w:lineRule="auto"/>
        <w:ind w:firstLine="560" w:firstLineChars="200"/>
        <w:jc w:val="left"/>
        <w:rPr>
          <w:rFonts w:hint="eastAsia" w:ascii="仿宋_GB2312" w:hAnsi="仿宋_GB2312" w:eastAsia="仿宋_GB2312" w:cs="仿宋_GB2312"/>
          <w:b w:val="0"/>
          <w:bCs/>
          <w:sz w:val="28"/>
          <w:szCs w:val="28"/>
          <w:u w:val="none"/>
          <w:lang w:val="en-US" w:eastAsia="zh-CN"/>
        </w:rPr>
      </w:pPr>
      <w:r>
        <w:rPr>
          <w:rFonts w:hint="eastAsia" w:ascii="仿宋_GB2312" w:hAnsi="仿宋_GB2312" w:eastAsia="仿宋_GB2312" w:cs="仿宋_GB2312"/>
          <w:b w:val="0"/>
          <w:bCs/>
          <w:sz w:val="28"/>
          <w:szCs w:val="28"/>
          <w:u w:val="none"/>
          <w:lang w:val="en-US" w:eastAsia="zh-CN"/>
        </w:rPr>
        <w:t>7、根据项目的具体情况应编制详细的施工组织设计（包括施工方案和技术措施、质量管理体系与措施（包括但不仅限于材料、设备质量保证措施等）、施工进度管理与控制、安全生产措施、主要施工机械设备的选用和布置，并经采购人批准。</w:t>
      </w:r>
    </w:p>
    <w:p w14:paraId="41BB3A66">
      <w:pPr>
        <w:spacing w:line="240" w:lineRule="auto"/>
        <w:ind w:firstLine="560" w:firstLineChars="200"/>
        <w:jc w:val="left"/>
        <w:rPr>
          <w:rFonts w:hint="eastAsia" w:ascii="仿宋_GB2312" w:hAnsi="仿宋_GB2312" w:eastAsia="仿宋_GB2312" w:cs="仿宋_GB2312"/>
          <w:b w:val="0"/>
          <w:bCs/>
          <w:sz w:val="28"/>
          <w:szCs w:val="28"/>
          <w:u w:val="none"/>
          <w:lang w:val="en-US" w:eastAsia="zh-CN"/>
        </w:rPr>
      </w:pPr>
      <w:r>
        <w:rPr>
          <w:rFonts w:hint="eastAsia" w:ascii="仿宋_GB2312" w:hAnsi="仿宋_GB2312" w:eastAsia="仿宋_GB2312" w:cs="仿宋_GB2312"/>
          <w:b w:val="0"/>
          <w:bCs/>
          <w:sz w:val="28"/>
          <w:szCs w:val="28"/>
          <w:u w:val="none"/>
          <w:lang w:val="en-US" w:eastAsia="zh-CN"/>
        </w:rPr>
        <w:t>8、提供质量保修期内的售后服务。</w:t>
      </w:r>
    </w:p>
    <w:p w14:paraId="6D5055C9">
      <w:pPr>
        <w:spacing w:line="240" w:lineRule="auto"/>
        <w:ind w:firstLine="560" w:firstLineChars="200"/>
        <w:jc w:val="left"/>
        <w:rPr>
          <w:rFonts w:hint="eastAsia" w:ascii="仿宋_GB2312" w:hAnsi="仿宋_GB2312" w:eastAsia="仿宋_GB2312" w:cs="仿宋_GB2312"/>
          <w:b w:val="0"/>
          <w:bCs/>
          <w:sz w:val="28"/>
          <w:szCs w:val="28"/>
          <w:u w:val="none"/>
          <w:lang w:val="en-US" w:eastAsia="zh-CN"/>
        </w:rPr>
      </w:pPr>
      <w:r>
        <w:rPr>
          <w:rFonts w:hint="eastAsia" w:ascii="仿宋_GB2312" w:hAnsi="仿宋_GB2312" w:eastAsia="仿宋_GB2312" w:cs="仿宋_GB2312"/>
          <w:b w:val="0"/>
          <w:bCs/>
          <w:sz w:val="28"/>
          <w:szCs w:val="28"/>
          <w:u w:val="none"/>
          <w:lang w:val="en-US" w:eastAsia="zh-CN"/>
        </w:rPr>
        <w:t>9、供应商需按采购人的要求办理相关动火作业许可。</w:t>
      </w:r>
    </w:p>
    <w:p w14:paraId="2075D3BC">
      <w:pPr>
        <w:spacing w:line="240" w:lineRule="auto"/>
        <w:ind w:firstLine="560" w:firstLineChars="200"/>
        <w:jc w:val="left"/>
        <w:rPr>
          <w:rFonts w:hint="eastAsia" w:ascii="仿宋_GB2312" w:hAnsi="仿宋_GB2312" w:eastAsia="仿宋_GB2312" w:cs="仿宋_GB2312"/>
          <w:b w:val="0"/>
          <w:bCs/>
          <w:sz w:val="28"/>
          <w:szCs w:val="28"/>
          <w:u w:val="none"/>
          <w:lang w:val="en-US" w:eastAsia="zh-CN"/>
        </w:rPr>
      </w:pPr>
      <w:r>
        <w:rPr>
          <w:rFonts w:hint="eastAsia" w:ascii="仿宋_GB2312" w:hAnsi="仿宋_GB2312" w:eastAsia="仿宋_GB2312" w:cs="仿宋_GB2312"/>
          <w:b w:val="0"/>
          <w:bCs/>
          <w:sz w:val="28"/>
          <w:szCs w:val="28"/>
          <w:u w:val="none"/>
          <w:lang w:val="en-US" w:eastAsia="zh-CN"/>
        </w:rPr>
        <w:t>10、成交供应商在完成合同约定的工作内容，并自检合格，经采购人复查同意，达到设计和规范要求，可申请工程验收。采购人按国家、行业规范标准、地方规定、工程验收程序组织验收。成交供应商对所施工的工程要保证及时通过国家认可的机构组织的质量验收，保证根据采购人的要求及时交验，否则承担由此给采购人造成的损失。</w:t>
      </w:r>
    </w:p>
    <w:p w14:paraId="37ADF2A8">
      <w:pPr>
        <w:spacing w:line="240" w:lineRule="auto"/>
        <w:ind w:firstLine="560" w:firstLineChars="200"/>
        <w:jc w:val="left"/>
        <w:rPr>
          <w:rFonts w:hint="eastAsia" w:ascii="仿宋_GB2312" w:hAnsi="仿宋_GB2312" w:eastAsia="仿宋_GB2312" w:cs="仿宋_GB2312"/>
          <w:b w:val="0"/>
          <w:bCs/>
          <w:sz w:val="28"/>
          <w:szCs w:val="28"/>
          <w:u w:val="none"/>
          <w:lang w:val="en-US" w:eastAsia="zh-CN"/>
        </w:rPr>
      </w:pPr>
      <w:r>
        <w:rPr>
          <w:rFonts w:hint="eastAsia" w:ascii="仿宋_GB2312" w:hAnsi="仿宋_GB2312" w:eastAsia="仿宋_GB2312" w:cs="仿宋_GB2312"/>
          <w:b w:val="0"/>
          <w:bCs/>
          <w:sz w:val="28"/>
          <w:szCs w:val="28"/>
          <w:u w:val="none"/>
          <w:lang w:val="en-US" w:eastAsia="zh-CN"/>
        </w:rPr>
        <w:t>11、在施工过程中要注意对环境的保护。施工过程中出现一切安全事故，均由成交供应商承担，采购人不承担任何责任。</w:t>
      </w:r>
    </w:p>
    <w:p w14:paraId="1CFB895E">
      <w:pPr>
        <w:spacing w:line="240" w:lineRule="auto"/>
        <w:ind w:firstLine="560" w:firstLineChars="200"/>
        <w:jc w:val="left"/>
        <w:rPr>
          <w:rFonts w:hint="eastAsia" w:ascii="仿宋_GB2312" w:hAnsi="仿宋_GB2312" w:eastAsia="仿宋_GB2312" w:cs="仿宋_GB2312"/>
          <w:b w:val="0"/>
          <w:bCs/>
          <w:sz w:val="28"/>
          <w:szCs w:val="28"/>
          <w:u w:val="none"/>
          <w:lang w:val="en-US" w:eastAsia="zh-CN"/>
        </w:rPr>
      </w:pPr>
      <w:r>
        <w:rPr>
          <w:rFonts w:hint="eastAsia" w:ascii="仿宋_GB2312" w:hAnsi="仿宋_GB2312" w:eastAsia="仿宋_GB2312" w:cs="仿宋_GB2312"/>
          <w:b w:val="0"/>
          <w:bCs/>
          <w:sz w:val="28"/>
          <w:szCs w:val="28"/>
          <w:u w:val="none"/>
          <w:lang w:val="en-US" w:eastAsia="zh-CN"/>
        </w:rPr>
        <w:t>12、施工工程进度计划及保证措施必须符合采购人的工程进度要求，保证措施具有实际保证效力。</w:t>
      </w:r>
    </w:p>
    <w:p w14:paraId="1D41EB5B">
      <w:pPr>
        <w:spacing w:line="240" w:lineRule="auto"/>
        <w:ind w:firstLine="560" w:firstLineChars="200"/>
        <w:jc w:val="left"/>
        <w:rPr>
          <w:rFonts w:hint="eastAsia" w:ascii="仿宋_GB2312" w:hAnsi="仿宋_GB2312" w:eastAsia="仿宋_GB2312" w:cs="仿宋_GB2312"/>
          <w:b w:val="0"/>
          <w:bCs/>
          <w:sz w:val="28"/>
          <w:szCs w:val="28"/>
          <w:u w:val="none"/>
          <w:lang w:val="en-US" w:eastAsia="zh-CN"/>
        </w:rPr>
      </w:pPr>
      <w:r>
        <w:rPr>
          <w:rFonts w:hint="eastAsia" w:ascii="仿宋_GB2312" w:hAnsi="仿宋_GB2312" w:eastAsia="仿宋_GB2312" w:cs="仿宋_GB2312"/>
          <w:b w:val="0"/>
          <w:bCs/>
          <w:sz w:val="28"/>
          <w:szCs w:val="28"/>
          <w:u w:val="none"/>
          <w:lang w:val="en-US" w:eastAsia="zh-CN"/>
        </w:rPr>
        <w:t>13、材料供应需跟上施工工程进度，满足整体项目的工程质量和进度要求。</w:t>
      </w:r>
    </w:p>
    <w:p w14:paraId="72314950">
      <w:pPr>
        <w:spacing w:line="240" w:lineRule="auto"/>
        <w:ind w:firstLine="560" w:firstLineChars="200"/>
        <w:jc w:val="left"/>
        <w:rPr>
          <w:rFonts w:hint="eastAsia" w:ascii="仿宋_GB2312" w:hAnsi="仿宋_GB2312" w:eastAsia="仿宋_GB2312" w:cs="仿宋_GB2312"/>
          <w:b w:val="0"/>
          <w:bCs/>
          <w:sz w:val="28"/>
          <w:szCs w:val="28"/>
          <w:u w:val="none"/>
          <w:lang w:val="en-US" w:eastAsia="zh-CN"/>
        </w:rPr>
      </w:pPr>
      <w:r>
        <w:rPr>
          <w:rFonts w:hint="eastAsia" w:ascii="仿宋_GB2312" w:hAnsi="仿宋_GB2312" w:eastAsia="仿宋_GB2312" w:cs="仿宋_GB2312"/>
          <w:b w:val="0"/>
          <w:bCs/>
          <w:sz w:val="28"/>
          <w:szCs w:val="28"/>
          <w:u w:val="none"/>
          <w:lang w:val="en-US" w:eastAsia="zh-CN"/>
        </w:rPr>
        <w:t>14、供应商在施工过程中须严格履行安全文明施工，并遵守采购人相关规定。供应商必须合理安排施工时间，错峰施工，施工场界环境噪声排放须严格遵守国家、工程所在地标准规定（就高执行），确保人身安全，并避免对周边小区居民生活造成影响。</w:t>
      </w:r>
    </w:p>
    <w:p w14:paraId="78AB159D">
      <w:pPr>
        <w:spacing w:line="240" w:lineRule="auto"/>
        <w:ind w:firstLine="560" w:firstLineChars="200"/>
        <w:jc w:val="left"/>
        <w:rPr>
          <w:rFonts w:hint="eastAsia" w:ascii="仿宋_GB2312" w:hAnsi="仿宋_GB2312" w:eastAsia="仿宋_GB2312" w:cs="仿宋_GB2312"/>
          <w:b w:val="0"/>
          <w:bCs/>
          <w:sz w:val="28"/>
          <w:szCs w:val="28"/>
          <w:u w:val="none"/>
          <w:lang w:val="en-US" w:eastAsia="zh-CN"/>
        </w:rPr>
      </w:pPr>
      <w:r>
        <w:rPr>
          <w:rFonts w:hint="eastAsia" w:ascii="仿宋_GB2312" w:hAnsi="仿宋_GB2312" w:eastAsia="仿宋_GB2312" w:cs="仿宋_GB2312"/>
          <w:b w:val="0"/>
          <w:bCs/>
          <w:sz w:val="28"/>
          <w:szCs w:val="28"/>
          <w:u w:val="none"/>
          <w:lang w:val="en-US" w:eastAsia="zh-CN"/>
        </w:rPr>
        <w:t>15、为满足节能环保要求，供应商应当选用符合规定要求的材料设备，并在响应文件中提供相应的证明材料。</w:t>
      </w:r>
    </w:p>
    <w:p w14:paraId="6B2D0701">
      <w:pPr>
        <w:spacing w:line="240" w:lineRule="auto"/>
        <w:ind w:firstLine="560" w:firstLineChars="200"/>
        <w:jc w:val="left"/>
        <w:rPr>
          <w:rFonts w:hint="default" w:ascii="仿宋_GB2312" w:hAnsi="仿宋_GB2312" w:eastAsia="仿宋_GB2312" w:cs="仿宋_GB2312"/>
          <w:b w:val="0"/>
          <w:bCs/>
          <w:sz w:val="28"/>
          <w:szCs w:val="28"/>
          <w:u w:val="none"/>
          <w:lang w:val="en-US" w:eastAsia="zh-CN"/>
        </w:rPr>
      </w:pPr>
      <w:r>
        <w:rPr>
          <w:rFonts w:hint="eastAsia" w:ascii="仿宋_GB2312" w:hAnsi="仿宋_GB2312" w:eastAsia="仿宋_GB2312" w:cs="仿宋_GB2312"/>
          <w:b w:val="0"/>
          <w:bCs/>
          <w:sz w:val="28"/>
          <w:szCs w:val="28"/>
          <w:u w:val="none"/>
          <w:lang w:val="en-US" w:eastAsia="zh-CN"/>
        </w:rPr>
        <w:t>16、</w:t>
      </w:r>
      <w:r>
        <w:rPr>
          <w:rFonts w:hint="default" w:ascii="仿宋_GB2312" w:hAnsi="仿宋_GB2312" w:eastAsia="仿宋_GB2312" w:cs="仿宋_GB2312"/>
          <w:b w:val="0"/>
          <w:bCs/>
          <w:sz w:val="28"/>
          <w:szCs w:val="28"/>
          <w:u w:val="none"/>
          <w:lang w:val="en-US" w:eastAsia="zh-CN"/>
        </w:rPr>
        <w:t>其他说明见控制价编制说明，另附册。</w:t>
      </w:r>
    </w:p>
    <w:p w14:paraId="674CC536">
      <w:pPr>
        <w:pStyle w:val="20"/>
        <w:keepNext w:val="0"/>
        <w:keepLines w:val="0"/>
        <w:pageBreakBefore w:val="0"/>
        <w:widowControl w:val="0"/>
        <w:kinsoku/>
        <w:wordWrap/>
        <w:overflowPunct/>
        <w:topLinePunct w:val="0"/>
        <w:bidi w:val="0"/>
        <w:adjustRightInd/>
        <w:snapToGrid/>
        <w:spacing w:line="560" w:lineRule="exact"/>
        <w:ind w:firstLine="281" w:firstLineChars="1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color w:val="auto"/>
          <w:sz w:val="28"/>
          <w:szCs w:val="28"/>
          <w:lang w:val="en-US" w:eastAsia="zh-CN"/>
        </w:rPr>
        <w:t>五</w:t>
      </w:r>
      <w:r>
        <w:rPr>
          <w:rFonts w:hint="eastAsia" w:ascii="方正仿宋_GB2312" w:hAnsi="方正仿宋_GB2312" w:eastAsia="方正仿宋_GB2312" w:cs="方正仿宋_GB2312"/>
          <w:b/>
          <w:color w:val="auto"/>
          <w:sz w:val="28"/>
          <w:szCs w:val="28"/>
        </w:rPr>
        <w:t>、商务要求</w:t>
      </w:r>
    </w:p>
    <w:p w14:paraId="33391FC9">
      <w:pPr>
        <w:pStyle w:val="24"/>
        <w:keepNext w:val="0"/>
        <w:keepLines w:val="0"/>
        <w:pageBreakBefore w:val="0"/>
        <w:widowControl w:val="0"/>
        <w:kinsoku/>
        <w:wordWrap/>
        <w:overflowPunct/>
        <w:topLinePunct w:val="0"/>
        <w:bidi w:val="0"/>
        <w:adjustRightInd/>
        <w:snapToGrid/>
        <w:spacing w:line="560" w:lineRule="exact"/>
        <w:ind w:firstLine="560"/>
        <w:jc w:val="left"/>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（一）合同的履行期限</w:t>
      </w:r>
    </w:p>
    <w:p w14:paraId="1DB09BBE">
      <w:pPr>
        <w:pStyle w:val="24"/>
        <w:keepNext w:val="0"/>
        <w:keepLines w:val="0"/>
        <w:pageBreakBefore w:val="0"/>
        <w:widowControl w:val="0"/>
        <w:kinsoku/>
        <w:wordWrap/>
        <w:overflowPunct/>
        <w:topLinePunct w:val="0"/>
        <w:bidi w:val="0"/>
        <w:adjustRightInd/>
        <w:snapToGrid/>
        <w:spacing w:line="560" w:lineRule="exact"/>
        <w:ind w:firstLine="840" w:firstLineChars="300"/>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自合同签订之日起至2026年4月30日前完成施工。</w:t>
      </w:r>
    </w:p>
    <w:p w14:paraId="47C8E799">
      <w:pPr>
        <w:pStyle w:val="21"/>
        <w:keepNext w:val="0"/>
        <w:keepLines w:val="0"/>
        <w:pageBreakBefore w:val="0"/>
        <w:widowControl w:val="0"/>
        <w:kinsoku/>
        <w:wordWrap/>
        <w:overflowPunct/>
        <w:topLinePunct w:val="0"/>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二</w:t>
      </w:r>
      <w:r>
        <w:rPr>
          <w:rFonts w:hint="eastAsia" w:ascii="方正仿宋_GB2312" w:hAnsi="方正仿宋_GB2312" w:eastAsia="方正仿宋_GB2312" w:cs="方正仿宋_GB2312"/>
          <w:color w:val="auto"/>
          <w:sz w:val="28"/>
          <w:szCs w:val="28"/>
        </w:rPr>
        <w:t>）项目履行地点：大竹县人民医院院内指定地点。</w:t>
      </w:r>
    </w:p>
    <w:p w14:paraId="5BFB0B88">
      <w:pPr>
        <w:pStyle w:val="16"/>
        <w:keepNext w:val="0"/>
        <w:keepLines w:val="0"/>
        <w:pageBreakBefore w:val="0"/>
        <w:widowControl w:val="0"/>
        <w:kinsoku/>
        <w:wordWrap/>
        <w:overflowPunct/>
        <w:topLinePunct w:val="0"/>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三</w:t>
      </w:r>
      <w:r>
        <w:rPr>
          <w:rFonts w:hint="eastAsia" w:ascii="方正仿宋_GB2312" w:hAnsi="方正仿宋_GB2312" w:eastAsia="方正仿宋_GB2312" w:cs="方正仿宋_GB2312"/>
          <w:color w:val="auto"/>
          <w:sz w:val="28"/>
          <w:szCs w:val="28"/>
        </w:rPr>
        <w:t>）项目付款方式</w:t>
      </w:r>
      <w:r>
        <w:rPr>
          <w:rFonts w:hint="eastAsia" w:ascii="方正仿宋_GB2312" w:hAnsi="方正仿宋_GB2312" w:eastAsia="方正仿宋_GB2312" w:cs="方正仿宋_GB2312"/>
          <w:color w:val="auto"/>
          <w:sz w:val="28"/>
          <w:szCs w:val="28"/>
          <w:lang w:val="en-US" w:eastAsia="zh-CN"/>
        </w:rPr>
        <w:t>及验收方式</w:t>
      </w:r>
    </w:p>
    <w:p w14:paraId="6C5427F4">
      <w:pPr>
        <w:pStyle w:val="21"/>
        <w:keepNext w:val="0"/>
        <w:keepLines w:val="0"/>
        <w:pageBreakBefore w:val="0"/>
        <w:widowControl w:val="0"/>
        <w:kinsoku/>
        <w:wordWrap/>
        <w:overflowPunct/>
        <w:topLinePunct w:val="0"/>
        <w:bidi w:val="0"/>
        <w:adjustRightInd/>
        <w:snapToGrid/>
        <w:spacing w:line="560" w:lineRule="exact"/>
        <w:ind w:firstLine="560" w:firstLineChars="200"/>
        <w:jc w:val="left"/>
        <w:textAlignment w:val="auto"/>
        <w:rPr>
          <w:rFonts w:hint="default"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采购人采用银行转账方式付款，采购人付款前，成交供应商必须</w:t>
      </w:r>
      <w:r>
        <w:rPr>
          <w:rFonts w:hint="eastAsia" w:ascii="方正仿宋_GB2312" w:hAnsi="方正仿宋_GB2312" w:eastAsia="方正仿宋_GB2312" w:cs="方正仿宋_GB2312"/>
          <w:color w:val="auto"/>
          <w:sz w:val="28"/>
          <w:szCs w:val="28"/>
          <w:lang w:val="en-US" w:eastAsia="zh-CN"/>
        </w:rPr>
        <w:t>在本项目验收合格后，给采购人提供验收相关全套资料并开具</w:t>
      </w:r>
      <w:r>
        <w:rPr>
          <w:rFonts w:hint="eastAsia" w:ascii="方正仿宋_GB2312" w:hAnsi="方正仿宋_GB2312" w:eastAsia="方正仿宋_GB2312" w:cs="方正仿宋_GB2312"/>
          <w:color w:val="auto"/>
          <w:sz w:val="28"/>
          <w:szCs w:val="28"/>
        </w:rPr>
        <w:t>国家认可的足额有效发票，采购人在收到成交供应商前款所述有效票据</w:t>
      </w:r>
      <w:r>
        <w:rPr>
          <w:rFonts w:hint="eastAsia" w:ascii="方正仿宋_GB2312" w:hAnsi="方正仿宋_GB2312" w:eastAsia="方正仿宋_GB2312" w:cs="方正仿宋_GB2312"/>
          <w:color w:val="auto"/>
          <w:sz w:val="28"/>
          <w:szCs w:val="28"/>
          <w:lang w:val="en-US" w:eastAsia="zh-CN"/>
        </w:rPr>
        <w:t>及材料后，90</w:t>
      </w:r>
      <w:r>
        <w:rPr>
          <w:rFonts w:hint="eastAsia" w:ascii="方正仿宋_GB2312" w:hAnsi="方正仿宋_GB2312" w:eastAsia="方正仿宋_GB2312" w:cs="方正仿宋_GB2312"/>
          <w:color w:val="auto"/>
          <w:sz w:val="28"/>
          <w:szCs w:val="28"/>
        </w:rPr>
        <w:t>日内转账支付成交供应商</w:t>
      </w:r>
      <w:r>
        <w:rPr>
          <w:rFonts w:hint="eastAsia" w:ascii="方正仿宋_GB2312" w:hAnsi="方正仿宋_GB2312" w:eastAsia="方正仿宋_GB2312" w:cs="方正仿宋_GB2312"/>
          <w:color w:val="auto"/>
          <w:sz w:val="28"/>
          <w:szCs w:val="28"/>
          <w:lang w:val="en-US" w:eastAsia="zh-CN"/>
        </w:rPr>
        <w:t>合同费用</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否则采购人有权拒绝付款</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一般纳税人应开具增值税发票</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w:t>
      </w:r>
    </w:p>
    <w:p w14:paraId="799E0311">
      <w:pPr>
        <w:pStyle w:val="24"/>
        <w:keepNext w:val="0"/>
        <w:keepLines w:val="0"/>
        <w:pageBreakBefore w:val="0"/>
        <w:widowControl w:val="0"/>
        <w:kinsoku/>
        <w:wordWrap/>
        <w:overflowPunct/>
        <w:topLinePunct w:val="0"/>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rPr>
        <w:t>（</w:t>
      </w:r>
      <w:r>
        <w:rPr>
          <w:rFonts w:hint="eastAsia" w:ascii="方正仿宋_GB2312" w:hAnsi="方正仿宋_GB2312" w:eastAsia="方正仿宋_GB2312" w:cs="方正仿宋_GB2312"/>
          <w:b w:val="0"/>
          <w:bCs w:val="0"/>
          <w:color w:val="auto"/>
          <w:sz w:val="28"/>
          <w:szCs w:val="28"/>
          <w:lang w:val="en-US" w:eastAsia="zh-CN"/>
        </w:rPr>
        <w:t>四</w:t>
      </w:r>
      <w:r>
        <w:rPr>
          <w:rFonts w:hint="eastAsia" w:ascii="方正仿宋_GB2312" w:hAnsi="方正仿宋_GB2312" w:eastAsia="方正仿宋_GB2312" w:cs="方正仿宋_GB2312"/>
          <w:b w:val="0"/>
          <w:bCs w:val="0"/>
          <w:color w:val="auto"/>
          <w:sz w:val="28"/>
          <w:szCs w:val="28"/>
        </w:rPr>
        <w:t>）违约责任</w:t>
      </w:r>
    </w:p>
    <w:p w14:paraId="612EF63C">
      <w:pPr>
        <w:pStyle w:val="16"/>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bCs/>
          <w:color w:val="auto"/>
          <w:sz w:val="28"/>
          <w:szCs w:val="28"/>
        </w:rPr>
        <w:t>供应商必须严格按照国家相关法律法规和</w:t>
      </w:r>
      <w:r>
        <w:rPr>
          <w:rFonts w:hint="eastAsia" w:ascii="方正仿宋_GB2312" w:hAnsi="方正仿宋_GB2312" w:eastAsia="方正仿宋_GB2312" w:cs="方正仿宋_GB2312"/>
          <w:bCs/>
          <w:color w:val="auto"/>
          <w:sz w:val="28"/>
          <w:szCs w:val="28"/>
          <w:lang w:eastAsia="zh-CN"/>
        </w:rPr>
        <w:t>本文件</w:t>
      </w:r>
      <w:r>
        <w:rPr>
          <w:rFonts w:hint="eastAsia" w:ascii="方正仿宋_GB2312" w:hAnsi="方正仿宋_GB2312" w:eastAsia="方正仿宋_GB2312" w:cs="方正仿宋_GB2312"/>
          <w:bCs/>
          <w:color w:val="auto"/>
          <w:sz w:val="28"/>
          <w:szCs w:val="28"/>
        </w:rPr>
        <w:t>要求及供应商提交的响应文件约定履行合同，按时全面履行本项目的各项义务，供应商不履行本项目义务或瑕疵履行本项目义务或延迟履行本项目义务或履行合同义务不符合合同约定的，则成交供应商违约。</w:t>
      </w:r>
    </w:p>
    <w:p w14:paraId="63E667AC">
      <w:pPr>
        <w:pStyle w:val="16"/>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根据《中华人民共和国民法典》合同编的法律规定，采购人有权解除合同，并要求成交供应商承担相应违约责任并支付相应金额的违约金。采购人有权直接从成交供应商的合同款中扣除违约金，成交供应商因违约行为偿付的违约金不足以弥补采购人损失的，还应按采购人损失尚未弥补的部分，支付赔偿金全额赔偿采购人损失。</w:t>
      </w:r>
    </w:p>
    <w:p w14:paraId="0303E137">
      <w:pPr>
        <w:pStyle w:val="16"/>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有下列情形之一行为视为供应商违约，采购人有权按照以下条款要求成交供应商承担违约金及违约责任：</w:t>
      </w:r>
    </w:p>
    <w:p w14:paraId="44FF4195">
      <w:pPr>
        <w:pStyle w:val="16"/>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14:paraId="5244110C">
      <w:pPr>
        <w:pStyle w:val="16"/>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（2）成交供应商提供的服务根本违约，致使合同的目的不能实现的，成交供应商应向采购人缴纳合同总价款20%的违约金，同时采购人有权解除合同。</w:t>
      </w:r>
    </w:p>
    <w:p w14:paraId="4C4A0933">
      <w:pPr>
        <w:pStyle w:val="16"/>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（3）成交供应商延迟履约，即成交供应商应向采购人提供的服务未按合同约定时间</w:t>
      </w:r>
      <w:r>
        <w:rPr>
          <w:rFonts w:hint="eastAsia" w:ascii="方正仿宋_GB2312" w:hAnsi="方正仿宋_GB2312" w:eastAsia="方正仿宋_GB2312" w:cs="方正仿宋_GB2312"/>
          <w:color w:val="auto"/>
          <w:sz w:val="28"/>
          <w:szCs w:val="28"/>
          <w:lang w:val="en-US" w:eastAsia="zh-CN"/>
        </w:rPr>
        <w:t>完成竣工的</w:t>
      </w:r>
      <w:r>
        <w:rPr>
          <w:rFonts w:hint="eastAsia" w:ascii="方正仿宋_GB2312" w:hAnsi="方正仿宋_GB2312" w:eastAsia="方正仿宋_GB2312" w:cs="方正仿宋_GB2312"/>
          <w:color w:val="auto"/>
          <w:sz w:val="28"/>
          <w:szCs w:val="28"/>
        </w:rPr>
        <w:t>，成交供应商每有</w:t>
      </w:r>
      <w:r>
        <w:rPr>
          <w:rFonts w:hint="eastAsia" w:ascii="方正仿宋_GB2312" w:hAnsi="方正仿宋_GB2312" w:eastAsia="方正仿宋_GB2312" w:cs="方正仿宋_GB2312"/>
          <w:color w:val="auto"/>
          <w:sz w:val="28"/>
          <w:szCs w:val="28"/>
          <w:lang w:val="en-US" w:eastAsia="zh-CN"/>
        </w:rPr>
        <w:t>一天</w:t>
      </w:r>
      <w:r>
        <w:rPr>
          <w:rFonts w:hint="eastAsia" w:ascii="方正仿宋_GB2312" w:hAnsi="方正仿宋_GB2312" w:eastAsia="方正仿宋_GB2312" w:cs="方正仿宋_GB2312"/>
          <w:color w:val="auto"/>
          <w:sz w:val="28"/>
          <w:szCs w:val="28"/>
        </w:rPr>
        <w:t>违约行为，</w:t>
      </w:r>
      <w:r>
        <w:rPr>
          <w:rFonts w:hint="eastAsia" w:ascii="方正仿宋_GB2312" w:hAnsi="方正仿宋_GB2312" w:eastAsia="方正仿宋_GB2312" w:cs="方正仿宋_GB2312"/>
          <w:color w:val="auto"/>
          <w:sz w:val="28"/>
          <w:szCs w:val="28"/>
          <w:lang w:val="en-US" w:eastAsia="zh-CN"/>
        </w:rPr>
        <w:t>扣款1000元/天</w:t>
      </w:r>
      <w:r>
        <w:rPr>
          <w:rFonts w:hint="eastAsia" w:ascii="方正仿宋_GB2312" w:hAnsi="方正仿宋_GB2312" w:eastAsia="方正仿宋_GB2312" w:cs="方正仿宋_GB2312"/>
          <w:color w:val="auto"/>
          <w:sz w:val="28"/>
          <w:szCs w:val="28"/>
        </w:rPr>
        <w:t>。</w:t>
      </w:r>
    </w:p>
    <w:p w14:paraId="563A5144">
      <w:pPr>
        <w:pStyle w:val="16"/>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（4）成交供应商</w:t>
      </w:r>
      <w:r>
        <w:rPr>
          <w:rFonts w:hint="eastAsia" w:ascii="方正仿宋_GB2312" w:hAnsi="方正仿宋_GB2312" w:eastAsia="方正仿宋_GB2312" w:cs="方正仿宋_GB2312"/>
          <w:color w:val="auto"/>
          <w:sz w:val="28"/>
          <w:szCs w:val="28"/>
          <w:lang w:eastAsia="zh-CN"/>
        </w:rPr>
        <w:t>所提</w:t>
      </w:r>
      <w:r>
        <w:rPr>
          <w:rFonts w:hint="eastAsia" w:ascii="方正仿宋_GB2312" w:hAnsi="方正仿宋_GB2312" w:eastAsia="方正仿宋_GB2312" w:cs="方正仿宋_GB2312"/>
          <w:color w:val="auto"/>
          <w:sz w:val="28"/>
          <w:szCs w:val="28"/>
        </w:rPr>
        <w:t>供的服务瑕疵违约，与</w:t>
      </w:r>
      <w:r>
        <w:rPr>
          <w:rFonts w:hint="eastAsia" w:ascii="方正仿宋_GB2312" w:hAnsi="方正仿宋_GB2312" w:eastAsia="方正仿宋_GB2312" w:cs="方正仿宋_GB2312"/>
          <w:color w:val="auto"/>
          <w:sz w:val="28"/>
          <w:szCs w:val="28"/>
          <w:lang w:eastAsia="zh-CN"/>
        </w:rPr>
        <w:t>本文件</w:t>
      </w:r>
      <w:r>
        <w:rPr>
          <w:rFonts w:hint="eastAsia" w:ascii="方正仿宋_GB2312" w:hAnsi="方正仿宋_GB2312" w:eastAsia="方正仿宋_GB2312" w:cs="方正仿宋_GB2312"/>
          <w:color w:val="auto"/>
          <w:sz w:val="28"/>
          <w:szCs w:val="28"/>
        </w:rPr>
        <w:t>要求或采购人采购需求不符的，成交供应商应承担修理、重作、更换、退货、减少价款或者报酬等违约责任。同时成交供应商每有一次</w:t>
      </w:r>
      <w:r>
        <w:rPr>
          <w:rFonts w:hint="eastAsia" w:ascii="方正仿宋_GB2312" w:hAnsi="方正仿宋_GB2312" w:eastAsia="方正仿宋_GB2312" w:cs="方正仿宋_GB2312"/>
          <w:color w:val="auto"/>
          <w:sz w:val="28"/>
          <w:szCs w:val="28"/>
          <w:lang w:val="en-US" w:eastAsia="zh-CN"/>
        </w:rPr>
        <w:t>瑕疵</w:t>
      </w:r>
      <w:r>
        <w:rPr>
          <w:rFonts w:hint="eastAsia" w:ascii="方正仿宋_GB2312" w:hAnsi="方正仿宋_GB2312" w:eastAsia="方正仿宋_GB2312" w:cs="方正仿宋_GB2312"/>
          <w:color w:val="auto"/>
          <w:sz w:val="28"/>
          <w:szCs w:val="28"/>
        </w:rPr>
        <w:t>违约行为，采购人将扣除成交供应商结算</w:t>
      </w:r>
      <w:r>
        <w:rPr>
          <w:rFonts w:hint="eastAsia" w:ascii="方正仿宋_GB2312" w:hAnsi="方正仿宋_GB2312" w:eastAsia="方正仿宋_GB2312" w:cs="方正仿宋_GB2312"/>
          <w:color w:val="auto"/>
          <w:sz w:val="28"/>
          <w:szCs w:val="28"/>
          <w:lang w:eastAsia="zh-CN"/>
        </w:rPr>
        <w:t>款</w:t>
      </w: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00元，供应商出现</w:t>
      </w:r>
      <w:r>
        <w:rPr>
          <w:rFonts w:hint="eastAsia" w:ascii="方正仿宋_GB2312" w:hAnsi="方正仿宋_GB2312" w:eastAsia="方正仿宋_GB2312" w:cs="方正仿宋_GB2312"/>
          <w:color w:val="auto"/>
          <w:sz w:val="28"/>
          <w:szCs w:val="28"/>
          <w:lang w:val="en-US" w:eastAsia="zh-CN"/>
        </w:rPr>
        <w:t>3</w:t>
      </w:r>
      <w:r>
        <w:rPr>
          <w:rFonts w:hint="eastAsia" w:ascii="方正仿宋_GB2312" w:hAnsi="方正仿宋_GB2312" w:eastAsia="方正仿宋_GB2312" w:cs="方正仿宋_GB2312"/>
          <w:color w:val="auto"/>
          <w:sz w:val="28"/>
          <w:szCs w:val="28"/>
        </w:rPr>
        <w:t>次本款所列违约行为，成交供应商应向采购人支付合同总价款</w:t>
      </w:r>
      <w:r>
        <w:rPr>
          <w:rFonts w:hint="eastAsia" w:ascii="方正仿宋_GB2312" w:hAnsi="方正仿宋_GB2312" w:eastAsia="方正仿宋_GB2312" w:cs="方正仿宋_GB2312"/>
          <w:color w:val="auto"/>
          <w:sz w:val="28"/>
          <w:szCs w:val="28"/>
          <w:lang w:val="en-US" w:eastAsia="zh-CN"/>
        </w:rPr>
        <w:t>5</w:t>
      </w:r>
      <w:r>
        <w:rPr>
          <w:rFonts w:hint="eastAsia" w:ascii="方正仿宋_GB2312" w:hAnsi="方正仿宋_GB2312" w:eastAsia="方正仿宋_GB2312" w:cs="方正仿宋_GB2312"/>
          <w:color w:val="auto"/>
          <w:sz w:val="28"/>
          <w:szCs w:val="28"/>
        </w:rPr>
        <w:t>%的违约金，同时采购人有权解除合同。经采购人同意后，供应商更正瑕疵违约行为后，可以继续按合同约定履行合同。</w:t>
      </w:r>
    </w:p>
    <w:p w14:paraId="72D840CF">
      <w:pPr>
        <w:pStyle w:val="24"/>
        <w:keepNext w:val="0"/>
        <w:keepLines w:val="0"/>
        <w:pageBreakBefore w:val="0"/>
        <w:widowControl w:val="0"/>
        <w:kinsoku/>
        <w:wordWrap/>
        <w:overflowPunct/>
        <w:topLinePunct w:val="0"/>
        <w:bidi w:val="0"/>
        <w:adjustRightInd/>
        <w:snapToGrid/>
        <w:spacing w:line="560" w:lineRule="exact"/>
        <w:ind w:firstLine="56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w:t>
      </w:r>
      <w:bookmarkStart w:id="3" w:name="★4.4_违约处理"/>
      <w:bookmarkEnd w:id="3"/>
      <w:r>
        <w:rPr>
          <w:rFonts w:hint="eastAsia" w:ascii="方正仿宋_GB2312" w:hAnsi="方正仿宋_GB2312" w:eastAsia="方正仿宋_GB2312" w:cs="方正仿宋_GB2312"/>
          <w:color w:val="auto"/>
          <w:sz w:val="28"/>
          <w:szCs w:val="28"/>
        </w:rPr>
        <w:t>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p>
    <w:p w14:paraId="66D21195">
      <w:pPr>
        <w:keepNext w:val="0"/>
        <w:keepLines w:val="0"/>
        <w:pageBreakBefore w:val="0"/>
        <w:widowControl w:val="0"/>
        <w:numPr>
          <w:ilvl w:val="0"/>
          <w:numId w:val="0"/>
        </w:numPr>
        <w:kinsoku/>
        <w:wordWrap/>
        <w:overflowPunct/>
        <w:topLinePunct w:val="0"/>
        <w:bidi w:val="0"/>
        <w:adjustRightInd/>
        <w:snapToGrid/>
        <w:spacing w:beforeLines="50" w:afterLines="50" w:line="560" w:lineRule="exact"/>
        <w:ind w:firstLine="562" w:firstLineChars="200"/>
        <w:textAlignment w:val="auto"/>
        <w:outlineLvl w:val="1"/>
        <w:rPr>
          <w:rFonts w:hint="eastAsia" w:ascii="方正仿宋_GB2312" w:hAnsi="方正仿宋_GB2312" w:eastAsia="方正仿宋_GB2312" w:cs="方正仿宋_GB2312"/>
          <w:b/>
          <w:bCs/>
          <w:color w:val="auto"/>
          <w:sz w:val="28"/>
          <w:szCs w:val="28"/>
          <w:lang w:val="en-US" w:eastAsia="zh-CN"/>
        </w:rPr>
      </w:pPr>
    </w:p>
    <w:p w14:paraId="5B5F9FA6">
      <w:pPr>
        <w:keepNext w:val="0"/>
        <w:keepLines w:val="0"/>
        <w:pageBreakBefore w:val="0"/>
        <w:widowControl w:val="0"/>
        <w:numPr>
          <w:ilvl w:val="0"/>
          <w:numId w:val="0"/>
        </w:numPr>
        <w:kinsoku/>
        <w:wordWrap/>
        <w:overflowPunct/>
        <w:topLinePunct w:val="0"/>
        <w:bidi w:val="0"/>
        <w:adjustRightInd/>
        <w:snapToGrid/>
        <w:spacing w:beforeLines="50" w:afterLines="50" w:line="560" w:lineRule="exact"/>
        <w:ind w:firstLine="562" w:firstLineChars="200"/>
        <w:textAlignment w:val="auto"/>
        <w:outlineLvl w:val="1"/>
        <w:rPr>
          <w:rFonts w:hint="eastAsia" w:ascii="方正仿宋_GB2312" w:hAnsi="方正仿宋_GB2312" w:eastAsia="方正仿宋_GB2312" w:cs="方正仿宋_GB2312"/>
          <w:b/>
          <w:bCs/>
          <w:color w:val="auto"/>
          <w:sz w:val="28"/>
          <w:szCs w:val="28"/>
          <w:lang w:val="en-US" w:eastAsia="zh-CN"/>
        </w:rPr>
      </w:pPr>
    </w:p>
    <w:p w14:paraId="4DA9E2C4">
      <w:pPr>
        <w:keepNext w:val="0"/>
        <w:keepLines w:val="0"/>
        <w:pageBreakBefore w:val="0"/>
        <w:widowControl w:val="0"/>
        <w:numPr>
          <w:ilvl w:val="0"/>
          <w:numId w:val="0"/>
        </w:numPr>
        <w:kinsoku/>
        <w:wordWrap/>
        <w:overflowPunct/>
        <w:topLinePunct w:val="0"/>
        <w:bidi w:val="0"/>
        <w:adjustRightInd/>
        <w:snapToGrid/>
        <w:spacing w:beforeLines="50" w:afterLines="50" w:line="560" w:lineRule="exact"/>
        <w:ind w:firstLine="562" w:firstLineChars="200"/>
        <w:textAlignment w:val="auto"/>
        <w:outlineLvl w:val="1"/>
        <w:rPr>
          <w:rFonts w:hint="eastAsia" w:ascii="方正仿宋_GB2312" w:hAnsi="方正仿宋_GB2312" w:eastAsia="方正仿宋_GB2312" w:cs="方正仿宋_GB2312"/>
          <w:b/>
          <w:bCs/>
          <w:color w:val="auto"/>
          <w:sz w:val="28"/>
          <w:szCs w:val="28"/>
          <w:lang w:val="en-US" w:eastAsia="zh-CN"/>
        </w:rPr>
      </w:pPr>
    </w:p>
    <w:p w14:paraId="17C5340E">
      <w:pPr>
        <w:keepNext w:val="0"/>
        <w:keepLines w:val="0"/>
        <w:pageBreakBefore w:val="0"/>
        <w:widowControl w:val="0"/>
        <w:numPr>
          <w:ilvl w:val="0"/>
          <w:numId w:val="0"/>
        </w:numPr>
        <w:kinsoku/>
        <w:wordWrap/>
        <w:overflowPunct/>
        <w:topLinePunct w:val="0"/>
        <w:bidi w:val="0"/>
        <w:adjustRightInd/>
        <w:snapToGrid/>
        <w:spacing w:beforeLines="50" w:afterLines="50" w:line="560" w:lineRule="exact"/>
        <w:ind w:firstLine="562" w:firstLineChars="200"/>
        <w:textAlignment w:val="auto"/>
        <w:outlineLvl w:val="1"/>
        <w:rPr>
          <w:rFonts w:hint="eastAsia" w:ascii="方正仿宋_GB2312" w:hAnsi="方正仿宋_GB2312" w:eastAsia="方正仿宋_GB2312" w:cs="方正仿宋_GB2312"/>
          <w:b/>
          <w:bCs/>
          <w:color w:val="auto"/>
          <w:sz w:val="28"/>
          <w:szCs w:val="28"/>
          <w:lang w:val="en-US" w:eastAsia="zh-CN"/>
        </w:rPr>
      </w:pPr>
    </w:p>
    <w:p w14:paraId="432A26EF">
      <w:pPr>
        <w:keepNext w:val="0"/>
        <w:keepLines w:val="0"/>
        <w:pageBreakBefore w:val="0"/>
        <w:widowControl w:val="0"/>
        <w:numPr>
          <w:ilvl w:val="0"/>
          <w:numId w:val="0"/>
        </w:numPr>
        <w:kinsoku/>
        <w:wordWrap/>
        <w:overflowPunct/>
        <w:topLinePunct w:val="0"/>
        <w:bidi w:val="0"/>
        <w:adjustRightInd/>
        <w:snapToGrid/>
        <w:spacing w:beforeLines="50" w:afterLines="50" w:line="560" w:lineRule="exact"/>
        <w:ind w:firstLine="562" w:firstLineChars="200"/>
        <w:textAlignment w:val="auto"/>
        <w:outlineLvl w:val="1"/>
        <w:rPr>
          <w:rFonts w:hint="eastAsia" w:ascii="方正仿宋_GB2312" w:hAnsi="方正仿宋_GB2312" w:eastAsia="方正仿宋_GB2312" w:cs="方正仿宋_GB2312"/>
          <w:b/>
          <w:bCs/>
          <w:color w:val="auto"/>
          <w:sz w:val="28"/>
          <w:szCs w:val="28"/>
          <w:lang w:val="en-US" w:eastAsia="zh-CN"/>
        </w:rPr>
      </w:pPr>
    </w:p>
    <w:p w14:paraId="7098F8ED">
      <w:pPr>
        <w:keepNext w:val="0"/>
        <w:keepLines w:val="0"/>
        <w:pageBreakBefore w:val="0"/>
        <w:widowControl w:val="0"/>
        <w:numPr>
          <w:ilvl w:val="0"/>
          <w:numId w:val="0"/>
        </w:numPr>
        <w:kinsoku/>
        <w:wordWrap/>
        <w:overflowPunct/>
        <w:topLinePunct w:val="0"/>
        <w:bidi w:val="0"/>
        <w:adjustRightInd/>
        <w:snapToGrid/>
        <w:spacing w:beforeLines="50" w:afterLines="50" w:line="560" w:lineRule="exact"/>
        <w:ind w:firstLine="562" w:firstLineChars="200"/>
        <w:textAlignment w:val="auto"/>
        <w:outlineLvl w:val="1"/>
        <w:rPr>
          <w:rFonts w:hint="eastAsia" w:ascii="方正仿宋_GB2312" w:hAnsi="方正仿宋_GB2312" w:eastAsia="方正仿宋_GB2312" w:cs="方正仿宋_GB2312"/>
          <w:b/>
          <w:bCs/>
          <w:color w:val="auto"/>
          <w:sz w:val="28"/>
          <w:szCs w:val="28"/>
          <w:lang w:val="en-US" w:eastAsia="zh-CN"/>
        </w:rPr>
      </w:pPr>
    </w:p>
    <w:p w14:paraId="430156E7">
      <w:pPr>
        <w:keepNext w:val="0"/>
        <w:keepLines w:val="0"/>
        <w:pageBreakBefore w:val="0"/>
        <w:widowControl w:val="0"/>
        <w:numPr>
          <w:ilvl w:val="0"/>
          <w:numId w:val="0"/>
        </w:numPr>
        <w:kinsoku/>
        <w:wordWrap/>
        <w:overflowPunct/>
        <w:topLinePunct w:val="0"/>
        <w:bidi w:val="0"/>
        <w:adjustRightInd/>
        <w:snapToGrid/>
        <w:spacing w:beforeLines="50" w:afterLines="50" w:line="560" w:lineRule="exact"/>
        <w:ind w:firstLine="562" w:firstLineChars="200"/>
        <w:textAlignment w:val="auto"/>
        <w:outlineLvl w:val="1"/>
        <w:rPr>
          <w:rFonts w:hint="eastAsia" w:ascii="方正仿宋_GB2312" w:hAnsi="方正仿宋_GB2312" w:eastAsia="方正仿宋_GB2312" w:cs="方正仿宋_GB2312"/>
          <w:b/>
          <w:bCs/>
          <w:color w:val="auto"/>
          <w:sz w:val="28"/>
          <w:szCs w:val="28"/>
          <w:lang w:val="en-US" w:eastAsia="zh-CN"/>
        </w:rPr>
      </w:pPr>
    </w:p>
    <w:p w14:paraId="5861611A">
      <w:pPr>
        <w:keepNext w:val="0"/>
        <w:keepLines w:val="0"/>
        <w:pageBreakBefore w:val="0"/>
        <w:widowControl w:val="0"/>
        <w:numPr>
          <w:ilvl w:val="0"/>
          <w:numId w:val="0"/>
        </w:numPr>
        <w:kinsoku/>
        <w:wordWrap/>
        <w:overflowPunct/>
        <w:topLinePunct w:val="0"/>
        <w:bidi w:val="0"/>
        <w:adjustRightInd/>
        <w:snapToGrid/>
        <w:spacing w:beforeLines="50" w:afterLines="50" w:line="560" w:lineRule="exact"/>
        <w:ind w:firstLine="562" w:firstLineChars="200"/>
        <w:textAlignment w:val="auto"/>
        <w:outlineLvl w:val="1"/>
        <w:rPr>
          <w:rFonts w:hint="eastAsia" w:ascii="方正仿宋_GB2312" w:hAnsi="方正仿宋_GB2312" w:eastAsia="方正仿宋_GB2312" w:cs="方正仿宋_GB2312"/>
          <w:b/>
          <w:bCs/>
          <w:color w:val="auto"/>
          <w:sz w:val="28"/>
          <w:szCs w:val="28"/>
          <w:lang w:val="en-US" w:eastAsia="zh-CN"/>
        </w:rPr>
      </w:pPr>
    </w:p>
    <w:p w14:paraId="6E55F828">
      <w:pPr>
        <w:keepNext w:val="0"/>
        <w:keepLines w:val="0"/>
        <w:pageBreakBefore w:val="0"/>
        <w:widowControl w:val="0"/>
        <w:numPr>
          <w:ilvl w:val="0"/>
          <w:numId w:val="0"/>
        </w:numPr>
        <w:kinsoku/>
        <w:wordWrap/>
        <w:overflowPunct/>
        <w:topLinePunct w:val="0"/>
        <w:bidi w:val="0"/>
        <w:adjustRightInd/>
        <w:snapToGrid/>
        <w:spacing w:beforeLines="50" w:afterLines="50" w:line="560" w:lineRule="exact"/>
        <w:ind w:firstLine="562" w:firstLineChars="200"/>
        <w:textAlignment w:val="auto"/>
        <w:outlineLvl w:val="1"/>
        <w:rPr>
          <w:rFonts w:hint="eastAsia" w:ascii="方正仿宋_GB2312" w:hAnsi="方正仿宋_GB2312" w:eastAsia="方正仿宋_GB2312" w:cs="方正仿宋_GB2312"/>
          <w:b/>
          <w:bCs/>
          <w:color w:val="auto"/>
          <w:sz w:val="28"/>
          <w:szCs w:val="28"/>
          <w:lang w:val="en-US" w:eastAsia="zh-CN"/>
        </w:rPr>
      </w:pPr>
    </w:p>
    <w:p w14:paraId="3B98FA6C">
      <w:pPr>
        <w:keepNext w:val="0"/>
        <w:keepLines w:val="0"/>
        <w:pageBreakBefore w:val="0"/>
        <w:widowControl w:val="0"/>
        <w:numPr>
          <w:ilvl w:val="0"/>
          <w:numId w:val="0"/>
        </w:numPr>
        <w:kinsoku/>
        <w:wordWrap/>
        <w:overflowPunct/>
        <w:topLinePunct w:val="0"/>
        <w:bidi w:val="0"/>
        <w:adjustRightInd/>
        <w:snapToGrid/>
        <w:spacing w:beforeLines="50" w:afterLines="50" w:line="560" w:lineRule="exact"/>
        <w:ind w:firstLine="562" w:firstLineChars="200"/>
        <w:textAlignment w:val="auto"/>
        <w:outlineLvl w:val="1"/>
        <w:rPr>
          <w:rFonts w:hint="eastAsia" w:ascii="方正仿宋_GB2312" w:hAnsi="方正仿宋_GB2312" w:eastAsia="方正仿宋_GB2312" w:cs="方正仿宋_GB2312"/>
          <w:b/>
          <w:bCs/>
          <w:color w:val="auto"/>
          <w:sz w:val="28"/>
          <w:szCs w:val="28"/>
          <w:lang w:val="en-US" w:eastAsia="zh-CN"/>
        </w:rPr>
      </w:pPr>
    </w:p>
    <w:p w14:paraId="69716C77">
      <w:pPr>
        <w:keepNext w:val="0"/>
        <w:keepLines w:val="0"/>
        <w:pageBreakBefore w:val="0"/>
        <w:widowControl w:val="0"/>
        <w:numPr>
          <w:ilvl w:val="0"/>
          <w:numId w:val="0"/>
        </w:numPr>
        <w:kinsoku/>
        <w:wordWrap/>
        <w:overflowPunct/>
        <w:topLinePunct w:val="0"/>
        <w:bidi w:val="0"/>
        <w:adjustRightInd/>
        <w:snapToGrid/>
        <w:spacing w:beforeLines="50" w:afterLines="50" w:line="560" w:lineRule="exact"/>
        <w:ind w:firstLine="562" w:firstLineChars="200"/>
        <w:textAlignment w:val="auto"/>
        <w:outlineLvl w:val="1"/>
        <w:rPr>
          <w:rFonts w:hint="eastAsia" w:ascii="方正仿宋_GB2312" w:hAnsi="方正仿宋_GB2312" w:eastAsia="方正仿宋_GB2312" w:cs="方正仿宋_GB2312"/>
          <w:b/>
          <w:bCs/>
          <w:color w:val="auto"/>
          <w:sz w:val="28"/>
          <w:szCs w:val="28"/>
          <w:lang w:val="en-US" w:eastAsia="zh-CN"/>
        </w:rPr>
      </w:pPr>
    </w:p>
    <w:p w14:paraId="30D7F36F">
      <w:pPr>
        <w:keepNext w:val="0"/>
        <w:keepLines w:val="0"/>
        <w:pageBreakBefore w:val="0"/>
        <w:widowControl w:val="0"/>
        <w:numPr>
          <w:ilvl w:val="0"/>
          <w:numId w:val="0"/>
        </w:numPr>
        <w:kinsoku/>
        <w:wordWrap/>
        <w:overflowPunct/>
        <w:topLinePunct w:val="0"/>
        <w:bidi w:val="0"/>
        <w:adjustRightInd/>
        <w:snapToGrid/>
        <w:spacing w:beforeLines="50" w:afterLines="50" w:line="560" w:lineRule="exact"/>
        <w:ind w:firstLine="562" w:firstLineChars="200"/>
        <w:textAlignment w:val="auto"/>
        <w:outlineLvl w:val="1"/>
        <w:rPr>
          <w:rFonts w:hint="eastAsia" w:ascii="方正仿宋_GB2312" w:hAnsi="方正仿宋_GB2312" w:eastAsia="方正仿宋_GB2312" w:cs="方正仿宋_GB2312"/>
          <w:b/>
          <w:bCs/>
          <w:color w:val="auto"/>
          <w:sz w:val="28"/>
          <w:szCs w:val="28"/>
          <w:lang w:val="en-US" w:eastAsia="zh-CN"/>
        </w:rPr>
      </w:pPr>
    </w:p>
    <w:p w14:paraId="26CFE7A0">
      <w:pPr>
        <w:keepNext w:val="0"/>
        <w:keepLines w:val="0"/>
        <w:pageBreakBefore w:val="0"/>
        <w:widowControl w:val="0"/>
        <w:numPr>
          <w:ilvl w:val="0"/>
          <w:numId w:val="0"/>
        </w:numPr>
        <w:kinsoku/>
        <w:wordWrap/>
        <w:overflowPunct/>
        <w:topLinePunct w:val="0"/>
        <w:bidi w:val="0"/>
        <w:adjustRightInd/>
        <w:snapToGrid/>
        <w:spacing w:beforeLines="50" w:afterLines="50" w:line="560" w:lineRule="exact"/>
        <w:ind w:firstLine="562" w:firstLineChars="200"/>
        <w:textAlignment w:val="auto"/>
        <w:outlineLvl w:val="1"/>
        <w:rPr>
          <w:rFonts w:hint="eastAsia" w:ascii="方正仿宋_GB2312" w:hAnsi="方正仿宋_GB2312" w:eastAsia="方正仿宋_GB2312" w:cs="方正仿宋_GB2312"/>
          <w:b/>
          <w:bCs/>
          <w:color w:val="auto"/>
          <w:sz w:val="28"/>
          <w:szCs w:val="28"/>
          <w:lang w:val="en-US" w:eastAsia="zh-CN"/>
        </w:rPr>
      </w:pPr>
    </w:p>
    <w:p w14:paraId="20485E9C">
      <w:pPr>
        <w:keepNext w:val="0"/>
        <w:keepLines w:val="0"/>
        <w:pageBreakBefore w:val="0"/>
        <w:widowControl w:val="0"/>
        <w:numPr>
          <w:ilvl w:val="0"/>
          <w:numId w:val="0"/>
        </w:numPr>
        <w:kinsoku/>
        <w:wordWrap/>
        <w:overflowPunct/>
        <w:topLinePunct w:val="0"/>
        <w:bidi w:val="0"/>
        <w:adjustRightInd/>
        <w:snapToGrid/>
        <w:spacing w:beforeLines="50" w:afterLines="50" w:line="560" w:lineRule="exact"/>
        <w:ind w:firstLine="562" w:firstLineChars="200"/>
        <w:textAlignment w:val="auto"/>
        <w:outlineLvl w:val="1"/>
        <w:rPr>
          <w:rFonts w:hint="eastAsia" w:ascii="方正仿宋_GB2312" w:hAnsi="方正仿宋_GB2312" w:eastAsia="方正仿宋_GB2312" w:cs="方正仿宋_GB2312"/>
          <w:b/>
          <w:bCs/>
          <w:color w:val="auto"/>
          <w:sz w:val="28"/>
          <w:szCs w:val="28"/>
          <w:lang w:val="en-US" w:eastAsia="zh-CN"/>
        </w:rPr>
      </w:pPr>
    </w:p>
    <w:p w14:paraId="7881470D">
      <w:pPr>
        <w:keepNext w:val="0"/>
        <w:keepLines w:val="0"/>
        <w:pageBreakBefore w:val="0"/>
        <w:widowControl w:val="0"/>
        <w:numPr>
          <w:ilvl w:val="0"/>
          <w:numId w:val="0"/>
        </w:numPr>
        <w:kinsoku/>
        <w:wordWrap/>
        <w:overflowPunct/>
        <w:topLinePunct w:val="0"/>
        <w:bidi w:val="0"/>
        <w:adjustRightInd/>
        <w:snapToGrid/>
        <w:spacing w:beforeLines="50" w:afterLines="50" w:line="560" w:lineRule="exact"/>
        <w:ind w:firstLine="562" w:firstLineChars="200"/>
        <w:textAlignment w:val="auto"/>
        <w:outlineLvl w:val="1"/>
        <w:rPr>
          <w:rFonts w:hint="eastAsia" w:ascii="方正仿宋_GB2312" w:hAnsi="方正仿宋_GB2312" w:eastAsia="方正仿宋_GB2312" w:cs="方正仿宋_GB2312"/>
          <w:b/>
          <w:bCs/>
          <w:color w:val="auto"/>
          <w:sz w:val="28"/>
          <w:szCs w:val="28"/>
          <w:lang w:val="en-US" w:eastAsia="zh-CN"/>
        </w:rPr>
      </w:pPr>
    </w:p>
    <w:p w14:paraId="518E2915">
      <w:pPr>
        <w:keepNext w:val="0"/>
        <w:keepLines w:val="0"/>
        <w:pageBreakBefore w:val="0"/>
        <w:widowControl w:val="0"/>
        <w:numPr>
          <w:ilvl w:val="0"/>
          <w:numId w:val="0"/>
        </w:numPr>
        <w:kinsoku/>
        <w:wordWrap/>
        <w:overflowPunct/>
        <w:topLinePunct w:val="0"/>
        <w:bidi w:val="0"/>
        <w:adjustRightInd/>
        <w:snapToGrid/>
        <w:spacing w:beforeLines="50" w:afterLines="50" w:line="560" w:lineRule="exact"/>
        <w:ind w:firstLine="562" w:firstLineChars="200"/>
        <w:textAlignment w:val="auto"/>
        <w:outlineLvl w:val="1"/>
        <w:rPr>
          <w:rFonts w:hint="eastAsia" w:ascii="方正仿宋_GB2312" w:hAnsi="方正仿宋_GB2312" w:eastAsia="方正仿宋_GB2312" w:cs="方正仿宋_GB2312"/>
          <w:b/>
          <w:bCs/>
          <w:color w:val="auto"/>
          <w:sz w:val="28"/>
          <w:szCs w:val="28"/>
          <w:lang w:val="en-US" w:eastAsia="zh-CN"/>
        </w:rPr>
      </w:pPr>
    </w:p>
    <w:p w14:paraId="67906E12">
      <w:pPr>
        <w:keepNext w:val="0"/>
        <w:keepLines w:val="0"/>
        <w:pageBreakBefore w:val="0"/>
        <w:widowControl w:val="0"/>
        <w:numPr>
          <w:ilvl w:val="0"/>
          <w:numId w:val="0"/>
        </w:numPr>
        <w:kinsoku/>
        <w:wordWrap/>
        <w:overflowPunct/>
        <w:topLinePunct w:val="0"/>
        <w:bidi w:val="0"/>
        <w:adjustRightInd/>
        <w:snapToGrid/>
        <w:spacing w:beforeLines="50" w:afterLines="50" w:line="560" w:lineRule="exact"/>
        <w:ind w:firstLine="562" w:firstLineChars="200"/>
        <w:textAlignment w:val="auto"/>
        <w:outlineLvl w:val="1"/>
        <w:rPr>
          <w:rFonts w:hint="eastAsia" w:ascii="方正仿宋_GB2312" w:hAnsi="方正仿宋_GB2312" w:eastAsia="方正仿宋_GB2312" w:cs="方正仿宋_GB2312"/>
          <w:b/>
          <w:bCs/>
          <w:color w:val="auto"/>
          <w:sz w:val="28"/>
          <w:szCs w:val="28"/>
          <w:lang w:val="en-US" w:eastAsia="zh-CN"/>
        </w:rPr>
      </w:pPr>
    </w:p>
    <w:p w14:paraId="2C030AE9">
      <w:pPr>
        <w:pStyle w:val="2"/>
        <w:rPr>
          <w:rFonts w:hint="eastAsia" w:ascii="方正仿宋_GB2312" w:hAnsi="方正仿宋_GB2312" w:eastAsia="方正仿宋_GB2312" w:cs="方正仿宋_GB2312"/>
          <w:b/>
          <w:bCs/>
          <w:color w:val="auto"/>
          <w:sz w:val="28"/>
          <w:szCs w:val="28"/>
          <w:lang w:val="en-US" w:eastAsia="zh-CN"/>
        </w:rPr>
      </w:pPr>
    </w:p>
    <w:p w14:paraId="3A4DDF45">
      <w:pPr>
        <w:pStyle w:val="4"/>
        <w:rPr>
          <w:rFonts w:hint="eastAsia"/>
          <w:lang w:val="en-US" w:eastAsia="zh-CN"/>
        </w:rPr>
      </w:pPr>
    </w:p>
    <w:p w14:paraId="140E9E73">
      <w:pPr>
        <w:jc w:val="center"/>
        <w:rPr>
          <w:rFonts w:hint="default"/>
          <w:b/>
          <w:color w:val="auto"/>
          <w:sz w:val="32"/>
          <w:szCs w:val="32"/>
          <w:lang w:val="en-US" w:eastAsia="zh-CN"/>
        </w:rPr>
      </w:pPr>
      <w:r>
        <w:rPr>
          <w:rFonts w:hint="eastAsia"/>
          <w:b/>
          <w:color w:val="auto"/>
          <w:sz w:val="32"/>
          <w:szCs w:val="32"/>
          <w:lang w:val="en-US" w:eastAsia="zh-CN"/>
        </w:rPr>
        <w:t>供应商价格征询表</w:t>
      </w:r>
    </w:p>
    <w:tbl>
      <w:tblPr>
        <w:tblStyle w:val="12"/>
        <w:tblW w:w="99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32"/>
        <w:gridCol w:w="2108"/>
        <w:gridCol w:w="1231"/>
        <w:gridCol w:w="2140"/>
        <w:gridCol w:w="1020"/>
        <w:gridCol w:w="810"/>
        <w:gridCol w:w="1934"/>
      </w:tblGrid>
      <w:tr w14:paraId="76043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4" w:hRule="atLeast"/>
          <w:jc w:val="center"/>
        </w:trPr>
        <w:tc>
          <w:tcPr>
            <w:tcW w:w="9975"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E3671F">
            <w:pPr>
              <w:pStyle w:val="24"/>
              <w:spacing w:line="560" w:lineRule="exact"/>
              <w:ind w:firstLine="560"/>
              <w:jc w:val="both"/>
              <w:rPr>
                <w:rFonts w:hint="eastAsia" w:ascii="仿宋" w:hAnsi="仿宋" w:eastAsia="仿宋" w:cs="仿宋"/>
                <w:b w:val="0"/>
                <w:bCs w:val="0"/>
                <w:color w:val="auto"/>
                <w:sz w:val="24"/>
                <w:szCs w:val="24"/>
                <w:lang w:val="en-US" w:eastAsia="zh-CN"/>
              </w:rPr>
            </w:pPr>
            <w:r>
              <w:rPr>
                <w:rFonts w:hint="eastAsia" w:ascii="方正公文小标宋" w:hAnsi="方正公文小标宋" w:eastAsia="方正公文小标宋" w:cs="方正公文小标宋"/>
                <w:color w:val="auto"/>
                <w:sz w:val="24"/>
                <w:szCs w:val="24"/>
                <w:lang w:val="en-US" w:eastAsia="zh-CN"/>
              </w:rPr>
              <w:t>项目名称：大竹县人民医院蒸汽管道改造项目</w:t>
            </w:r>
          </w:p>
          <w:p w14:paraId="12A2A051">
            <w:pPr>
              <w:pStyle w:val="24"/>
              <w:spacing w:line="560" w:lineRule="exact"/>
              <w:ind w:firstLine="560"/>
              <w:jc w:val="both"/>
              <w:rPr>
                <w:rFonts w:hint="eastAsia" w:ascii="方正公文小标宋" w:hAnsi="方正公文小标宋" w:eastAsia="方正公文小标宋" w:cs="方正公文小标宋"/>
                <w:color w:val="auto"/>
                <w:sz w:val="28"/>
                <w:szCs w:val="28"/>
                <w:lang w:val="en-US" w:eastAsia="zh-CN"/>
              </w:rPr>
            </w:pPr>
            <w:r>
              <w:rPr>
                <w:rFonts w:hint="eastAsia" w:ascii="方正公文小标宋" w:hAnsi="方正公文小标宋" w:eastAsia="方正公文小标宋" w:cs="方正公文小标宋"/>
                <w:color w:val="auto"/>
                <w:sz w:val="24"/>
                <w:szCs w:val="24"/>
                <w:lang w:val="en-US" w:eastAsia="zh-CN"/>
              </w:rPr>
              <w:t>项目编号：</w:t>
            </w:r>
            <w:r>
              <w:rPr>
                <w:rFonts w:hint="eastAsia" w:ascii="仿宋" w:hAnsi="仿宋" w:eastAsia="仿宋" w:cs="仿宋"/>
                <w:b w:val="0"/>
                <w:bCs w:val="0"/>
                <w:color w:val="auto"/>
                <w:sz w:val="24"/>
                <w:szCs w:val="24"/>
                <w:lang w:val="en-US" w:eastAsia="zh-CN"/>
              </w:rPr>
              <w:t>竹医总采【2026-1-19】号</w:t>
            </w:r>
            <w:r>
              <w:rPr>
                <w:rFonts w:hint="eastAsia" w:ascii="仿宋" w:hAnsi="仿宋" w:eastAsia="仿宋" w:cs="仿宋"/>
                <w:b w:val="0"/>
                <w:bCs w:val="0"/>
                <w:color w:val="auto"/>
                <w:sz w:val="28"/>
                <w:szCs w:val="28"/>
                <w:lang w:val="en-US" w:eastAsia="zh-CN"/>
              </w:rPr>
              <w:t xml:space="preserve"> </w:t>
            </w:r>
            <w:r>
              <w:rPr>
                <w:rFonts w:hint="eastAsia" w:ascii="方正公文小标宋" w:hAnsi="方正公文小标宋" w:eastAsia="方正公文小标宋" w:cs="方正公文小标宋"/>
                <w:color w:val="auto"/>
                <w:sz w:val="28"/>
                <w:szCs w:val="28"/>
                <w:lang w:val="en-US" w:eastAsia="zh-CN"/>
              </w:rPr>
              <w:t xml:space="preserve"> </w:t>
            </w:r>
          </w:p>
          <w:p w14:paraId="09D96B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21"/>
                <w:szCs w:val="21"/>
                <w:u w:val="none"/>
                <w:lang w:val="en-US" w:eastAsia="zh-CN" w:bidi="ar"/>
              </w:rPr>
            </w:pPr>
          </w:p>
        </w:tc>
      </w:tr>
      <w:tr w14:paraId="4295A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D5CCB13">
            <w:pPr>
              <w:spacing w:line="360" w:lineRule="auto"/>
              <w:jc w:val="center"/>
              <w:rPr>
                <w:rFonts w:hint="eastAsia" w:ascii="宋体" w:hAnsi="宋体" w:eastAsiaTheme="minorEastAsia" w:cstheme="minorBidi"/>
                <w:b/>
                <w:bCs/>
                <w:caps/>
                <w:kern w:val="0"/>
                <w:sz w:val="18"/>
                <w:szCs w:val="18"/>
                <w:lang w:val="en-US" w:eastAsia="zh-CN" w:bidi="ar-SA"/>
              </w:rPr>
            </w:pPr>
            <w:r>
              <w:rPr>
                <w:rFonts w:hint="eastAsia" w:ascii="宋体" w:hAnsi="宋体"/>
                <w:b/>
                <w:bCs/>
                <w:kern w:val="0"/>
                <w:sz w:val="18"/>
                <w:szCs w:val="18"/>
              </w:rPr>
              <w:t>序号</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89566D3">
            <w:pPr>
              <w:widowControl/>
              <w:wordWrap w:val="0"/>
              <w:spacing w:before="0" w:after="0" w:line="300" w:lineRule="exact"/>
              <w:ind w:left="-40" w:leftChars="-19" w:right="-105" w:rightChars="-50"/>
              <w:jc w:val="center"/>
              <w:rPr>
                <w:rFonts w:hint="eastAsia" w:ascii="宋体" w:hAnsi="宋体" w:eastAsiaTheme="minorEastAsia" w:cstheme="minorBidi"/>
                <w:b/>
                <w:bCs/>
                <w:caps/>
                <w:kern w:val="0"/>
                <w:sz w:val="18"/>
                <w:szCs w:val="18"/>
                <w:lang w:val="en-US" w:eastAsia="zh-CN" w:bidi="ar-SA"/>
              </w:rPr>
            </w:pPr>
            <w:r>
              <w:rPr>
                <w:rFonts w:hint="eastAsia" w:ascii="宋体" w:hAnsi="宋体"/>
                <w:b/>
                <w:bCs/>
                <w:kern w:val="0"/>
                <w:sz w:val="18"/>
                <w:szCs w:val="18"/>
              </w:rPr>
              <w:t>名称</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56DAD6A">
            <w:pPr>
              <w:widowControl/>
              <w:wordWrap w:val="0"/>
              <w:spacing w:before="0" w:after="0" w:line="300" w:lineRule="exact"/>
              <w:ind w:left="-40" w:leftChars="-19" w:right="-105" w:rightChars="-50"/>
              <w:jc w:val="center"/>
              <w:rPr>
                <w:rFonts w:hint="eastAsia" w:ascii="宋体" w:hAnsi="宋体" w:eastAsiaTheme="minorEastAsia" w:cstheme="minorBidi"/>
                <w:b/>
                <w:bCs/>
                <w:caps/>
                <w:kern w:val="0"/>
                <w:sz w:val="18"/>
                <w:szCs w:val="18"/>
                <w:lang w:val="en-US" w:eastAsia="zh-CN" w:bidi="ar-SA"/>
              </w:rPr>
            </w:pPr>
            <w:r>
              <w:rPr>
                <w:rFonts w:hint="eastAsia" w:ascii="宋体" w:hAnsi="宋体"/>
                <w:b/>
                <w:bCs/>
                <w:kern w:val="0"/>
                <w:sz w:val="18"/>
                <w:szCs w:val="18"/>
              </w:rPr>
              <w:t>型号</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0196B10">
            <w:pPr>
              <w:widowControl/>
              <w:wordWrap w:val="0"/>
              <w:spacing w:before="0" w:after="0" w:line="300" w:lineRule="exact"/>
              <w:ind w:left="-40" w:leftChars="-19" w:right="-105" w:rightChars="-50"/>
              <w:jc w:val="center"/>
              <w:rPr>
                <w:rFonts w:hint="eastAsia" w:ascii="宋体" w:hAnsi="宋体" w:eastAsiaTheme="minorEastAsia" w:cstheme="minorBidi"/>
                <w:b/>
                <w:bCs/>
                <w:caps/>
                <w:kern w:val="0"/>
                <w:sz w:val="18"/>
                <w:szCs w:val="18"/>
                <w:lang w:val="en-US" w:eastAsia="zh-CN" w:bidi="ar-SA"/>
              </w:rPr>
            </w:pPr>
            <w:r>
              <w:rPr>
                <w:rFonts w:hint="eastAsia" w:ascii="宋体" w:hAnsi="宋体"/>
                <w:b/>
                <w:bCs/>
                <w:kern w:val="0"/>
                <w:sz w:val="18"/>
                <w:szCs w:val="18"/>
              </w:rPr>
              <w:t>规格</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ABBA420">
            <w:pPr>
              <w:widowControl/>
              <w:wordWrap w:val="0"/>
              <w:spacing w:before="0" w:after="0" w:line="300" w:lineRule="exact"/>
              <w:ind w:left="-40" w:leftChars="-19" w:right="-105" w:rightChars="-50"/>
              <w:jc w:val="center"/>
              <w:rPr>
                <w:rFonts w:hint="eastAsia" w:ascii="宋体" w:hAnsi="宋体" w:eastAsiaTheme="minorEastAsia" w:cstheme="minorBidi"/>
                <w:b/>
                <w:bCs/>
                <w:caps/>
                <w:kern w:val="0"/>
                <w:sz w:val="18"/>
                <w:szCs w:val="18"/>
                <w:lang w:val="en-US" w:eastAsia="zh-CN" w:bidi="ar-SA"/>
              </w:rPr>
            </w:pPr>
            <w:r>
              <w:rPr>
                <w:rFonts w:hint="eastAsia" w:ascii="宋体" w:hAnsi="宋体"/>
                <w:b/>
                <w:bCs/>
                <w:kern w:val="0"/>
                <w:sz w:val="18"/>
                <w:szCs w:val="18"/>
              </w:rPr>
              <w:t>数量</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00034FC">
            <w:pPr>
              <w:widowControl/>
              <w:wordWrap w:val="0"/>
              <w:spacing w:before="0" w:after="0" w:line="300" w:lineRule="exact"/>
              <w:ind w:left="-40" w:leftChars="-19" w:right="-105" w:rightChars="-50"/>
              <w:jc w:val="center"/>
              <w:rPr>
                <w:rFonts w:hint="eastAsia" w:ascii="宋体" w:hAnsi="宋体" w:eastAsiaTheme="minorEastAsia" w:cstheme="minorBidi"/>
                <w:b/>
                <w:bCs/>
                <w:caps/>
                <w:kern w:val="0"/>
                <w:sz w:val="18"/>
                <w:szCs w:val="18"/>
                <w:lang w:val="en-US" w:eastAsia="zh-CN" w:bidi="ar-SA"/>
              </w:rPr>
            </w:pPr>
            <w:r>
              <w:rPr>
                <w:rFonts w:hint="eastAsia" w:ascii="宋体" w:hAnsi="宋体"/>
                <w:b/>
                <w:bCs/>
                <w:kern w:val="0"/>
                <w:sz w:val="18"/>
                <w:szCs w:val="18"/>
              </w:rPr>
              <w:t>单位</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A22BE38">
            <w:pPr>
              <w:widowControl/>
              <w:wordWrap w:val="0"/>
              <w:spacing w:before="0" w:after="0" w:line="300" w:lineRule="exact"/>
              <w:ind w:left="-40" w:leftChars="-19" w:right="-105" w:rightChars="-50"/>
              <w:jc w:val="center"/>
              <w:rPr>
                <w:rFonts w:hint="eastAsia" w:ascii="宋体" w:hAnsi="宋体" w:eastAsiaTheme="minorEastAsia" w:cstheme="minorBidi"/>
                <w:b/>
                <w:bCs/>
                <w:caps/>
                <w:kern w:val="0"/>
                <w:sz w:val="18"/>
                <w:szCs w:val="18"/>
                <w:lang w:val="en-US" w:eastAsia="zh-CN" w:bidi="ar-SA"/>
              </w:rPr>
            </w:pPr>
            <w:r>
              <w:rPr>
                <w:rFonts w:hint="eastAsia" w:ascii="宋体" w:hAnsi="宋体"/>
                <w:b/>
                <w:bCs/>
                <w:kern w:val="0"/>
                <w:sz w:val="18"/>
                <w:szCs w:val="18"/>
              </w:rPr>
              <w:t>备注</w:t>
            </w:r>
          </w:p>
        </w:tc>
      </w:tr>
      <w:tr w14:paraId="4ACC0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695A3CA">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1</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8B44434">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无缝钢管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3C3D08F">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20#，GB/T8163-2018</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6091E7">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φ108*4.5（通</w:t>
            </w:r>
            <w:r>
              <w:rPr>
                <w:rFonts w:hint="eastAsia" w:ascii="Times New Roman" w:hAnsi="Times New Roman"/>
                <w:sz w:val="18"/>
                <w:szCs w:val="18"/>
                <w:lang w:eastAsia="zh-CN"/>
              </w:rPr>
              <w:t>径</w:t>
            </w:r>
            <w:r>
              <w:rPr>
                <w:rFonts w:ascii="Times New Roman" w:hAnsi="Times New Roman" w:eastAsiaTheme="minorEastAsia"/>
                <w:sz w:val="18"/>
                <w:szCs w:val="18"/>
              </w:rPr>
              <w:t>DN100）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86FC8F4">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12.0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DBE51C9">
            <w:pPr>
              <w:widowControl/>
              <w:wordWrap w:val="0"/>
              <w:spacing w:before="0" w:after="0" w:line="260" w:lineRule="exact"/>
              <w:jc w:val="center"/>
              <w:rPr>
                <w:rFonts w:hint="default" w:ascii="Times New Roman" w:hAnsi="Times New Roman" w:eastAsiaTheme="minorEastAsia" w:cstheme="minorBidi"/>
                <w:caps/>
                <w:kern w:val="2"/>
                <w:sz w:val="18"/>
                <w:szCs w:val="18"/>
                <w:lang w:val="en-US" w:eastAsia="zh-CN" w:bidi="ar-SA"/>
              </w:rPr>
            </w:pPr>
            <w:r>
              <w:rPr>
                <w:rFonts w:hint="eastAsia" w:ascii="Times New Roman" w:hAnsi="Times New Roman" w:eastAsiaTheme="minorEastAsia"/>
                <w:sz w:val="18"/>
                <w:szCs w:val="18"/>
              </w:rPr>
              <w:t>米</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CA2EB19">
            <w:pPr>
              <w:widowControl/>
              <w:wordWrap w:val="0"/>
              <w:spacing w:before="0" w:after="0" w:line="260" w:lineRule="exact"/>
              <w:ind w:left="31" w:leftChars="15"/>
              <w:jc w:val="center"/>
              <w:rPr>
                <w:rFonts w:hint="eastAsia" w:ascii="Times New Roman" w:hAnsi="Times New Roman" w:eastAsiaTheme="minorEastAsia" w:cstheme="minorBidi"/>
                <w:caps/>
                <w:kern w:val="0"/>
                <w:sz w:val="18"/>
                <w:szCs w:val="18"/>
                <w:lang w:val="en-US" w:eastAsia="zh-CN" w:bidi="ar-SA"/>
              </w:rPr>
            </w:pPr>
            <w:r>
              <w:rPr>
                <w:rFonts w:ascii="Times New Roman" w:hAnsi="Times New Roman"/>
                <w:kern w:val="0"/>
                <w:sz w:val="18"/>
                <w:szCs w:val="18"/>
              </w:rPr>
              <w:t>1#锅炉主蒸汽管至分汽缸</w:t>
            </w:r>
          </w:p>
        </w:tc>
      </w:tr>
      <w:tr w14:paraId="7B33E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822201C">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2</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F7EF8CD">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无缝钢管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9AA246">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20#，GB/T8163-2018</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63CC6B7">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φ108*4.5（通</w:t>
            </w:r>
            <w:r>
              <w:rPr>
                <w:rFonts w:hint="eastAsia" w:ascii="Times New Roman" w:hAnsi="Times New Roman"/>
                <w:sz w:val="18"/>
                <w:szCs w:val="18"/>
                <w:lang w:eastAsia="zh-CN"/>
              </w:rPr>
              <w:t>径</w:t>
            </w:r>
            <w:r>
              <w:rPr>
                <w:rFonts w:ascii="Times New Roman" w:hAnsi="Times New Roman" w:eastAsiaTheme="minorEastAsia"/>
                <w:sz w:val="18"/>
                <w:szCs w:val="18"/>
              </w:rPr>
              <w:t>DN100）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D7E7964">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13.0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BF95C81">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hint="eastAsia" w:ascii="Times New Roman" w:hAnsi="Times New Roman" w:eastAsiaTheme="minorEastAsia"/>
                <w:sz w:val="18"/>
                <w:szCs w:val="18"/>
              </w:rPr>
              <w:t>米</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1AB8D84">
            <w:pPr>
              <w:widowControl/>
              <w:wordWrap w:val="0"/>
              <w:spacing w:before="0" w:after="0" w:line="260" w:lineRule="exact"/>
              <w:ind w:left="31" w:leftChars="15"/>
              <w:jc w:val="center"/>
              <w:rPr>
                <w:rFonts w:hint="eastAsia" w:ascii="Times New Roman" w:hAnsi="Times New Roman" w:eastAsiaTheme="minorEastAsia" w:cstheme="minorBidi"/>
                <w:caps/>
                <w:kern w:val="0"/>
                <w:sz w:val="18"/>
                <w:szCs w:val="18"/>
                <w:lang w:val="en-US" w:eastAsia="zh-CN" w:bidi="ar-SA"/>
              </w:rPr>
            </w:pPr>
            <w:r>
              <w:rPr>
                <w:rFonts w:ascii="Times New Roman" w:hAnsi="Times New Roman"/>
                <w:kern w:val="0"/>
                <w:sz w:val="18"/>
                <w:szCs w:val="18"/>
              </w:rPr>
              <w:t>2#锅炉主蒸汽管至分汽缸</w:t>
            </w:r>
          </w:p>
        </w:tc>
      </w:tr>
      <w:tr w14:paraId="22B1B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77"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CD3FEAB">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3</w:t>
            </w:r>
          </w:p>
        </w:tc>
        <w:tc>
          <w:tcPr>
            <w:tcW w:w="2108" w:type="dxa"/>
            <w:tcBorders>
              <w:top w:val="single" w:color="000000" w:sz="4" w:space="0"/>
              <w:left w:val="single" w:color="000000" w:sz="4" w:space="0"/>
              <w:right w:val="single" w:color="000000" w:sz="4" w:space="0"/>
            </w:tcBorders>
            <w:shd w:val="clear" w:color="auto" w:fill="auto"/>
            <w:noWrap w:val="0"/>
            <w:tcMar>
              <w:top w:w="15" w:type="dxa"/>
              <w:left w:w="15" w:type="dxa"/>
              <w:right w:w="15" w:type="dxa"/>
            </w:tcMar>
            <w:vAlign w:val="center"/>
          </w:tcPr>
          <w:p w14:paraId="06934D8C">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无缝钢管</w:t>
            </w:r>
          </w:p>
        </w:tc>
        <w:tc>
          <w:tcPr>
            <w:tcW w:w="1231" w:type="dxa"/>
            <w:tcBorders>
              <w:top w:val="single" w:color="000000" w:sz="4" w:space="0"/>
              <w:left w:val="single" w:color="000000" w:sz="4" w:space="0"/>
              <w:right w:val="single" w:color="000000" w:sz="4" w:space="0"/>
            </w:tcBorders>
            <w:shd w:val="clear" w:color="auto" w:fill="auto"/>
            <w:noWrap w:val="0"/>
            <w:tcMar>
              <w:top w:w="15" w:type="dxa"/>
              <w:left w:w="15" w:type="dxa"/>
              <w:right w:w="15" w:type="dxa"/>
            </w:tcMar>
            <w:vAlign w:val="center"/>
          </w:tcPr>
          <w:p w14:paraId="4D1D3CC3">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20#，GB/T8163-2018</w:t>
            </w:r>
          </w:p>
        </w:tc>
        <w:tc>
          <w:tcPr>
            <w:tcW w:w="2140" w:type="dxa"/>
            <w:tcBorders>
              <w:top w:val="single" w:color="000000" w:sz="4" w:space="0"/>
              <w:left w:val="single" w:color="000000" w:sz="4" w:space="0"/>
              <w:right w:val="single" w:color="000000" w:sz="4" w:space="0"/>
            </w:tcBorders>
            <w:shd w:val="clear" w:color="auto" w:fill="auto"/>
            <w:noWrap w:val="0"/>
            <w:tcMar>
              <w:top w:w="15" w:type="dxa"/>
              <w:left w:w="15" w:type="dxa"/>
              <w:right w:w="15" w:type="dxa"/>
            </w:tcMar>
            <w:vAlign w:val="center"/>
          </w:tcPr>
          <w:p w14:paraId="53FA34DA">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φ73*4.0（通</w:t>
            </w:r>
            <w:r>
              <w:rPr>
                <w:rFonts w:hint="eastAsia" w:ascii="Times New Roman" w:hAnsi="Times New Roman"/>
                <w:sz w:val="18"/>
                <w:szCs w:val="18"/>
                <w:lang w:eastAsia="zh-CN"/>
              </w:rPr>
              <w:t>径</w:t>
            </w:r>
            <w:r>
              <w:rPr>
                <w:rFonts w:ascii="Times New Roman" w:hAnsi="Times New Roman" w:eastAsiaTheme="minorEastAsia"/>
                <w:sz w:val="18"/>
                <w:szCs w:val="18"/>
              </w:rPr>
              <w:t>DN65）</w:t>
            </w:r>
          </w:p>
        </w:tc>
        <w:tc>
          <w:tcPr>
            <w:tcW w:w="1020" w:type="dxa"/>
            <w:tcBorders>
              <w:top w:val="single" w:color="000000" w:sz="4" w:space="0"/>
              <w:left w:val="single" w:color="000000" w:sz="4" w:space="0"/>
              <w:right w:val="single" w:color="000000" w:sz="4" w:space="0"/>
            </w:tcBorders>
            <w:shd w:val="clear" w:color="auto" w:fill="auto"/>
            <w:noWrap w:val="0"/>
            <w:tcMar>
              <w:top w:w="15" w:type="dxa"/>
              <w:left w:w="15" w:type="dxa"/>
              <w:right w:w="15" w:type="dxa"/>
            </w:tcMar>
            <w:vAlign w:val="center"/>
          </w:tcPr>
          <w:p w14:paraId="65EE0FF1">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202.0</w:t>
            </w:r>
          </w:p>
        </w:tc>
        <w:tc>
          <w:tcPr>
            <w:tcW w:w="810" w:type="dxa"/>
            <w:tcBorders>
              <w:top w:val="single" w:color="000000" w:sz="4" w:space="0"/>
              <w:left w:val="single" w:color="000000" w:sz="4" w:space="0"/>
              <w:right w:val="single" w:color="000000" w:sz="4" w:space="0"/>
            </w:tcBorders>
            <w:shd w:val="clear" w:color="auto" w:fill="auto"/>
            <w:noWrap w:val="0"/>
            <w:tcMar>
              <w:top w:w="15" w:type="dxa"/>
              <w:left w:w="15" w:type="dxa"/>
              <w:right w:w="15" w:type="dxa"/>
            </w:tcMar>
            <w:vAlign w:val="center"/>
          </w:tcPr>
          <w:p w14:paraId="03D9FA21">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hint="eastAsia" w:ascii="Times New Roman" w:hAnsi="Times New Roman" w:eastAsiaTheme="minorEastAsia"/>
                <w:sz w:val="18"/>
                <w:szCs w:val="18"/>
              </w:rPr>
              <w:t>米</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BFA59FF">
            <w:pPr>
              <w:widowControl/>
              <w:wordWrap w:val="0"/>
              <w:spacing w:before="0" w:after="0" w:line="260" w:lineRule="exact"/>
              <w:ind w:left="31" w:leftChars="15"/>
              <w:jc w:val="center"/>
              <w:rPr>
                <w:rFonts w:hint="eastAsia" w:ascii="Times New Roman" w:hAnsi="Times New Roman" w:eastAsiaTheme="minorEastAsia" w:cstheme="minorBidi"/>
                <w:caps/>
                <w:kern w:val="0"/>
                <w:sz w:val="18"/>
                <w:szCs w:val="18"/>
                <w:lang w:val="en-US" w:eastAsia="zh-CN" w:bidi="ar-SA"/>
              </w:rPr>
            </w:pPr>
            <w:r>
              <w:rPr>
                <w:rFonts w:ascii="Times New Roman" w:hAnsi="Times New Roman"/>
                <w:kern w:val="0"/>
                <w:sz w:val="18"/>
                <w:szCs w:val="18"/>
              </w:rPr>
              <w:t>锅炉房分汽缸至消毒供应室</w:t>
            </w:r>
          </w:p>
        </w:tc>
      </w:tr>
      <w:tr w14:paraId="2830E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793D6CF">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4</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2E684D4">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无缝钢管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95717CC">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20#，GB/T8163-2018</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9C56F47">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φ25*2.5（通</w:t>
            </w:r>
            <w:r>
              <w:rPr>
                <w:rFonts w:hint="eastAsia" w:ascii="Times New Roman" w:hAnsi="Times New Roman"/>
                <w:sz w:val="18"/>
                <w:szCs w:val="18"/>
                <w:lang w:eastAsia="zh-CN"/>
              </w:rPr>
              <w:t>径</w:t>
            </w:r>
            <w:r>
              <w:rPr>
                <w:rFonts w:ascii="Times New Roman" w:hAnsi="Times New Roman" w:eastAsiaTheme="minorEastAsia"/>
                <w:sz w:val="18"/>
                <w:szCs w:val="18"/>
              </w:rPr>
              <w:t>DN20）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4AB86F4">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20.0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295D8CF">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hint="eastAsia" w:ascii="Times New Roman" w:hAnsi="Times New Roman" w:eastAsiaTheme="minorEastAsia"/>
                <w:sz w:val="18"/>
                <w:szCs w:val="18"/>
              </w:rPr>
              <w:t>米</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7FD57BC">
            <w:pPr>
              <w:widowControl/>
              <w:wordWrap w:val="0"/>
              <w:spacing w:before="0" w:after="0" w:line="260" w:lineRule="exact"/>
              <w:ind w:left="31" w:leftChars="15"/>
              <w:jc w:val="center"/>
              <w:rPr>
                <w:rFonts w:hint="eastAsia" w:ascii="Times New Roman" w:hAnsi="Times New Roman" w:eastAsiaTheme="minorEastAsia" w:cstheme="minorBidi"/>
                <w:caps/>
                <w:kern w:val="0"/>
                <w:sz w:val="18"/>
                <w:szCs w:val="18"/>
                <w:lang w:val="en-US" w:eastAsia="zh-CN" w:bidi="ar-SA"/>
              </w:rPr>
            </w:pPr>
            <w:r>
              <w:rPr>
                <w:rFonts w:ascii="Times New Roman" w:hAnsi="Times New Roman"/>
                <w:kern w:val="0"/>
                <w:sz w:val="18"/>
                <w:szCs w:val="18"/>
              </w:rPr>
              <w:t>分支蒸汽管道及疏水阀管道</w:t>
            </w:r>
          </w:p>
        </w:tc>
      </w:tr>
      <w:tr w14:paraId="417DF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B3149A4">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5</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7F821E2">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煨弯（有直段大弯）</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C1F7CBA">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φ108（通径DN100）</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C8018D3">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F6F1601">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8.0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1F04568">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hint="eastAsia" w:ascii="Times New Roman" w:hAnsi="Times New Roman" w:eastAsiaTheme="minorEastAsia"/>
                <w:sz w:val="18"/>
                <w:szCs w:val="18"/>
              </w:rPr>
              <w:t>个</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1CE6576">
            <w:pPr>
              <w:widowControl/>
              <w:wordWrap w:val="0"/>
              <w:spacing w:before="0" w:after="0" w:line="260" w:lineRule="exact"/>
              <w:ind w:left="31" w:leftChars="15"/>
              <w:jc w:val="center"/>
              <w:rPr>
                <w:rFonts w:hint="eastAsia" w:ascii="Times New Roman" w:hAnsi="Times New Roman" w:eastAsiaTheme="minorEastAsia" w:cstheme="minorBidi"/>
                <w:caps/>
                <w:kern w:val="0"/>
                <w:sz w:val="18"/>
                <w:szCs w:val="18"/>
                <w:lang w:val="en-US" w:eastAsia="zh-CN" w:bidi="ar-SA"/>
              </w:rPr>
            </w:pPr>
          </w:p>
        </w:tc>
      </w:tr>
      <w:tr w14:paraId="0A1F5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888C25F">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6</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41A3D5A">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煨弯（有直段大弯）</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394438C">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φ76（通径DN65）</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FDCFDBE">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7E1F5AB">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12.0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2522B7F">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hint="eastAsia" w:ascii="Times New Roman" w:hAnsi="Times New Roman" w:eastAsiaTheme="minorEastAsia"/>
                <w:sz w:val="18"/>
                <w:szCs w:val="18"/>
              </w:rPr>
              <w:t>个</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347B7E0">
            <w:pPr>
              <w:widowControl/>
              <w:wordWrap w:val="0"/>
              <w:spacing w:before="0" w:after="0" w:line="260" w:lineRule="exact"/>
              <w:ind w:left="31" w:leftChars="15"/>
              <w:jc w:val="center"/>
              <w:rPr>
                <w:rFonts w:hint="eastAsia" w:ascii="Times New Roman" w:hAnsi="Times New Roman" w:eastAsiaTheme="minorEastAsia" w:cstheme="minorBidi"/>
                <w:caps/>
                <w:kern w:val="0"/>
                <w:sz w:val="18"/>
                <w:szCs w:val="18"/>
                <w:lang w:val="en-US" w:eastAsia="zh-CN" w:bidi="ar-SA"/>
              </w:rPr>
            </w:pPr>
          </w:p>
        </w:tc>
      </w:tr>
      <w:tr w14:paraId="16828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42D4CD5">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7</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B7F23E4">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碳钢异径三通</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0FBEBF5">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通用型号</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459AE66">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详见备注</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0D3FC84">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26E829C">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hint="eastAsia" w:ascii="Times New Roman" w:hAnsi="Times New Roman" w:eastAsiaTheme="minorEastAsia"/>
                <w:sz w:val="18"/>
                <w:szCs w:val="18"/>
              </w:rPr>
              <w:t>个</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706E937">
            <w:pPr>
              <w:widowControl/>
              <w:wordWrap w:val="0"/>
              <w:spacing w:before="0" w:after="0" w:line="260" w:lineRule="exact"/>
              <w:ind w:left="31" w:leftChars="15"/>
              <w:jc w:val="center"/>
              <w:rPr>
                <w:rFonts w:hint="eastAsia" w:ascii="Times New Roman" w:hAnsi="Times New Roman" w:eastAsiaTheme="minorEastAsia" w:cstheme="minorBidi"/>
                <w:caps/>
                <w:kern w:val="0"/>
                <w:sz w:val="18"/>
                <w:szCs w:val="18"/>
                <w:lang w:val="en-US" w:eastAsia="zh-CN" w:bidi="ar-SA"/>
              </w:rPr>
            </w:pPr>
            <w:r>
              <w:rPr>
                <w:rFonts w:ascii="Times New Roman" w:hAnsi="Times New Roman"/>
                <w:kern w:val="0"/>
                <w:sz w:val="18"/>
                <w:szCs w:val="18"/>
              </w:rPr>
              <w:t>DM65</w:t>
            </w:r>
          </w:p>
        </w:tc>
      </w:tr>
      <w:tr w14:paraId="1969C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99D9F6E">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8</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31AA8DE">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法兰（碳钢）</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85EFC51">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DN100，PN16</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335E983">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6424F69">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4431F4B">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hint="eastAsia" w:ascii="Times New Roman" w:hAnsi="Times New Roman" w:eastAsiaTheme="minorEastAsia"/>
                <w:sz w:val="18"/>
                <w:szCs w:val="18"/>
              </w:rPr>
              <w:t>个</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31DE82C">
            <w:pPr>
              <w:widowControl/>
              <w:wordWrap w:val="0"/>
              <w:spacing w:before="0" w:after="0" w:line="260" w:lineRule="exact"/>
              <w:ind w:left="31" w:leftChars="15"/>
              <w:jc w:val="center"/>
              <w:rPr>
                <w:rFonts w:hint="eastAsia" w:ascii="Times New Roman" w:hAnsi="Times New Roman" w:eastAsiaTheme="minorEastAsia" w:cstheme="minorBidi"/>
                <w:caps/>
                <w:kern w:val="0"/>
                <w:sz w:val="18"/>
                <w:szCs w:val="18"/>
                <w:lang w:val="en-US" w:eastAsia="zh-CN" w:bidi="ar-SA"/>
              </w:rPr>
            </w:pPr>
          </w:p>
        </w:tc>
      </w:tr>
      <w:tr w14:paraId="19E24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E728817">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9</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3897FD4">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法兰（碳钢）</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9C9150E">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DN65，PN16</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1358798">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573C6EB">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7A63578">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hint="eastAsia" w:ascii="Times New Roman" w:hAnsi="Times New Roman" w:eastAsiaTheme="minorEastAsia"/>
                <w:sz w:val="18"/>
                <w:szCs w:val="18"/>
              </w:rPr>
              <w:t>个</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B040B96">
            <w:pPr>
              <w:widowControl/>
              <w:wordWrap w:val="0"/>
              <w:spacing w:before="0" w:after="0" w:line="260" w:lineRule="exact"/>
              <w:ind w:left="31" w:leftChars="15"/>
              <w:jc w:val="center"/>
              <w:rPr>
                <w:rFonts w:hint="eastAsia" w:ascii="Times New Roman" w:hAnsi="Times New Roman" w:eastAsiaTheme="minorEastAsia" w:cstheme="minorBidi"/>
                <w:caps/>
                <w:kern w:val="0"/>
                <w:sz w:val="18"/>
                <w:szCs w:val="18"/>
                <w:lang w:val="en-US" w:eastAsia="zh-CN" w:bidi="ar-SA"/>
              </w:rPr>
            </w:pPr>
          </w:p>
        </w:tc>
      </w:tr>
      <w:tr w14:paraId="39FE9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6483353">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10</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5D896C8">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法兰（碳钢）</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59737BA">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DN20，PN16</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FFE9164">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882A0B0">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8.0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F1A83A3">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hint="eastAsia" w:ascii="Times New Roman" w:hAnsi="Times New Roman" w:eastAsiaTheme="minorEastAsia"/>
                <w:sz w:val="18"/>
                <w:szCs w:val="18"/>
              </w:rPr>
              <w:t>个</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B8037EE">
            <w:pPr>
              <w:widowControl/>
              <w:wordWrap w:val="0"/>
              <w:spacing w:before="0" w:after="0" w:line="260" w:lineRule="exact"/>
              <w:ind w:left="31" w:leftChars="15"/>
              <w:jc w:val="center"/>
              <w:rPr>
                <w:rFonts w:hint="eastAsia" w:ascii="Times New Roman" w:hAnsi="Times New Roman" w:eastAsiaTheme="minorEastAsia" w:cstheme="minorBidi"/>
                <w:caps/>
                <w:kern w:val="0"/>
                <w:sz w:val="18"/>
                <w:szCs w:val="18"/>
                <w:lang w:val="en-US" w:eastAsia="zh-CN" w:bidi="ar-SA"/>
              </w:rPr>
            </w:pPr>
          </w:p>
        </w:tc>
      </w:tr>
      <w:tr w14:paraId="5667E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3EACB59">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11</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BFDB199">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截止阀</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168CE1B">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J41H-25</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48EB08">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DN100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301CFEA">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2536583">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hint="eastAsia" w:ascii="Times New Roman" w:hAnsi="Times New Roman" w:eastAsiaTheme="minorEastAsia"/>
                <w:sz w:val="18"/>
                <w:szCs w:val="18"/>
              </w:rPr>
              <w:t>个</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3F56290">
            <w:pPr>
              <w:widowControl/>
              <w:wordWrap w:val="0"/>
              <w:spacing w:before="0" w:after="0" w:line="260" w:lineRule="exact"/>
              <w:ind w:left="31" w:leftChars="15"/>
              <w:jc w:val="center"/>
              <w:rPr>
                <w:rFonts w:hint="eastAsia" w:ascii="Times New Roman" w:hAnsi="Times New Roman" w:eastAsiaTheme="minorEastAsia" w:cstheme="minorBidi"/>
                <w:caps/>
                <w:kern w:val="0"/>
                <w:sz w:val="18"/>
                <w:szCs w:val="18"/>
                <w:lang w:val="en-US" w:eastAsia="zh-CN" w:bidi="ar-SA"/>
              </w:rPr>
            </w:pPr>
          </w:p>
        </w:tc>
      </w:tr>
      <w:tr w14:paraId="24BCF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E0017C4">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12</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F73BB1A">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截止阀</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D00994B">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J41H-25</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9858997">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DN65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BD7EE53">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3721547">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hint="eastAsia" w:ascii="Times New Roman" w:hAnsi="Times New Roman" w:eastAsiaTheme="minorEastAsia"/>
                <w:sz w:val="18"/>
                <w:szCs w:val="18"/>
              </w:rPr>
              <w:t>个</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68CE074">
            <w:pPr>
              <w:widowControl/>
              <w:wordWrap w:val="0"/>
              <w:spacing w:before="0" w:after="0" w:line="260" w:lineRule="exact"/>
              <w:ind w:left="31" w:leftChars="15"/>
              <w:jc w:val="center"/>
              <w:rPr>
                <w:rFonts w:hint="eastAsia" w:ascii="Times New Roman" w:hAnsi="Times New Roman" w:eastAsiaTheme="minorEastAsia" w:cstheme="minorBidi"/>
                <w:caps/>
                <w:kern w:val="0"/>
                <w:sz w:val="18"/>
                <w:szCs w:val="18"/>
                <w:lang w:val="en-US" w:eastAsia="zh-CN" w:bidi="ar-SA"/>
              </w:rPr>
            </w:pPr>
          </w:p>
        </w:tc>
      </w:tr>
      <w:tr w14:paraId="752D5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E3B031D">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13</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547190E">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截止阀</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DC51E5A">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J41H-16</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E70A641">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DN20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A3AAC93">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4615CAB">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hint="eastAsia" w:ascii="Times New Roman" w:hAnsi="Times New Roman" w:eastAsiaTheme="minorEastAsia"/>
                <w:sz w:val="18"/>
                <w:szCs w:val="18"/>
              </w:rPr>
              <w:t>个</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3A252BD">
            <w:pPr>
              <w:widowControl/>
              <w:wordWrap w:val="0"/>
              <w:spacing w:before="0" w:after="0" w:line="260" w:lineRule="exact"/>
              <w:ind w:left="31" w:leftChars="15"/>
              <w:jc w:val="center"/>
              <w:rPr>
                <w:rFonts w:hint="eastAsia" w:ascii="Times New Roman" w:hAnsi="Times New Roman" w:eastAsiaTheme="minorEastAsia" w:cstheme="minorBidi"/>
                <w:caps/>
                <w:kern w:val="0"/>
                <w:sz w:val="18"/>
                <w:szCs w:val="18"/>
                <w:lang w:val="en-US" w:eastAsia="zh-CN" w:bidi="ar-SA"/>
              </w:rPr>
            </w:pPr>
          </w:p>
        </w:tc>
      </w:tr>
      <w:tr w14:paraId="46BE8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D6D4A20">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14</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90F2AA5">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调压阀/减压阀/稳压阀</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F50ECFF">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通用型号</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F4D711">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详见备注</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1A1CE23">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hint="eastAsia" w:ascii="Times New Roman" w:hAnsi="Times New Roman" w:eastAsiaTheme="minorEastAsia"/>
                <w:sz w:val="18"/>
                <w:szCs w:val="18"/>
                <w:lang w:val="en-US" w:eastAsia="zh-CN"/>
              </w:rPr>
              <w:t>3</w:t>
            </w:r>
            <w:r>
              <w:rPr>
                <w:rFonts w:ascii="Times New Roman" w:hAnsi="Times New Roman" w:eastAsiaTheme="minorEastAsia"/>
                <w:sz w:val="18"/>
                <w:szCs w:val="18"/>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B0447C4">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hint="eastAsia" w:ascii="Times New Roman" w:hAnsi="Times New Roman" w:eastAsiaTheme="minorEastAsia"/>
                <w:sz w:val="18"/>
                <w:szCs w:val="18"/>
              </w:rPr>
              <w:t>套</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C84D5CC">
            <w:pPr>
              <w:widowControl/>
              <w:wordWrap w:val="0"/>
              <w:spacing w:before="0" w:after="0" w:line="260" w:lineRule="exact"/>
              <w:ind w:left="31" w:leftChars="15"/>
              <w:jc w:val="center"/>
              <w:rPr>
                <w:rFonts w:hint="eastAsia" w:ascii="Times New Roman" w:hAnsi="Times New Roman" w:eastAsiaTheme="minorEastAsia" w:cstheme="minorBidi"/>
                <w:caps/>
                <w:kern w:val="0"/>
                <w:sz w:val="18"/>
                <w:szCs w:val="18"/>
                <w:lang w:val="en-US" w:eastAsia="zh-CN" w:bidi="ar-SA"/>
              </w:rPr>
            </w:pPr>
          </w:p>
        </w:tc>
      </w:tr>
      <w:tr w14:paraId="09E24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1619D22">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15</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59B19C4">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自由浮球式疏水阀</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4B3BCE6">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CS41H</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38F5FD9">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DN20，PN16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C7ECEC1">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6C5C621">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hint="eastAsia" w:ascii="Times New Roman" w:hAnsi="Times New Roman" w:eastAsiaTheme="minorEastAsia"/>
                <w:sz w:val="18"/>
                <w:szCs w:val="18"/>
              </w:rPr>
              <w:t>个</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8D3CC36">
            <w:pPr>
              <w:widowControl/>
              <w:wordWrap w:val="0"/>
              <w:spacing w:before="0" w:after="0" w:line="260" w:lineRule="exact"/>
              <w:ind w:left="31" w:leftChars="15"/>
              <w:jc w:val="center"/>
              <w:rPr>
                <w:rFonts w:hint="eastAsia" w:ascii="Times New Roman" w:hAnsi="Times New Roman" w:eastAsiaTheme="minorEastAsia" w:cstheme="minorBidi"/>
                <w:caps/>
                <w:kern w:val="0"/>
                <w:sz w:val="18"/>
                <w:szCs w:val="18"/>
                <w:lang w:val="en-US" w:eastAsia="zh-CN" w:bidi="ar-SA"/>
              </w:rPr>
            </w:pPr>
          </w:p>
        </w:tc>
      </w:tr>
      <w:tr w14:paraId="69E4F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BE9F703">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16</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964F18A">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Y型过滤器</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D25BA0E">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Y型，适用蒸汽</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14B46B8">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DN65，PN16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5B0E15A">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8AC6946">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hint="eastAsia" w:ascii="Times New Roman" w:hAnsi="Times New Roman" w:eastAsiaTheme="minorEastAsia"/>
                <w:sz w:val="18"/>
                <w:szCs w:val="18"/>
              </w:rPr>
              <w:t>个</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ED787CB">
            <w:pPr>
              <w:widowControl/>
              <w:wordWrap w:val="0"/>
              <w:spacing w:before="0" w:after="0" w:line="260" w:lineRule="exact"/>
              <w:ind w:left="31" w:leftChars="15"/>
              <w:jc w:val="center"/>
              <w:rPr>
                <w:rFonts w:hint="eastAsia" w:ascii="Times New Roman" w:hAnsi="Times New Roman" w:eastAsiaTheme="minorEastAsia" w:cstheme="minorBidi"/>
                <w:caps/>
                <w:kern w:val="0"/>
                <w:sz w:val="18"/>
                <w:szCs w:val="18"/>
                <w:lang w:val="en-US" w:eastAsia="zh-CN" w:bidi="ar-SA"/>
              </w:rPr>
            </w:pPr>
          </w:p>
        </w:tc>
      </w:tr>
      <w:tr w14:paraId="1F914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8F55729">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17</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D35DD0F">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Y型过滤器</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9C1F999">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Y型，适用蒸汽</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F633039">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DN20，PN16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C139A6F">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18817F4">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hint="eastAsia" w:ascii="Times New Roman" w:hAnsi="Times New Roman" w:eastAsiaTheme="minorEastAsia"/>
                <w:sz w:val="18"/>
                <w:szCs w:val="18"/>
              </w:rPr>
              <w:t>个</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104F1B2">
            <w:pPr>
              <w:widowControl/>
              <w:wordWrap w:val="0"/>
              <w:spacing w:before="0" w:after="0" w:line="260" w:lineRule="exact"/>
              <w:ind w:left="31" w:leftChars="15"/>
              <w:jc w:val="center"/>
              <w:rPr>
                <w:rFonts w:hint="eastAsia" w:ascii="Times New Roman" w:hAnsi="Times New Roman" w:eastAsiaTheme="minorEastAsia" w:cstheme="minorBidi"/>
                <w:caps/>
                <w:kern w:val="0"/>
                <w:sz w:val="18"/>
                <w:szCs w:val="18"/>
                <w:lang w:val="en-US" w:eastAsia="zh-CN" w:bidi="ar-SA"/>
              </w:rPr>
            </w:pPr>
          </w:p>
        </w:tc>
      </w:tr>
      <w:tr w14:paraId="61F49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440D697">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18</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5937BFC">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普通压力表</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C5C5B58">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Y150</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A832774">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0-1.6MPa</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0B09F5A">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4AA7C28">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hint="eastAsia" w:ascii="Times New Roman" w:hAnsi="Times New Roman" w:eastAsiaTheme="minorEastAsia"/>
                <w:sz w:val="18"/>
                <w:szCs w:val="18"/>
              </w:rPr>
              <w:t>块</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80B5549">
            <w:pPr>
              <w:widowControl/>
              <w:wordWrap w:val="0"/>
              <w:spacing w:before="0" w:after="0" w:line="260" w:lineRule="exact"/>
              <w:ind w:left="31" w:leftChars="15"/>
              <w:jc w:val="center"/>
              <w:rPr>
                <w:rFonts w:hint="eastAsia" w:ascii="Times New Roman" w:hAnsi="Times New Roman" w:eastAsiaTheme="minorEastAsia" w:cstheme="minorBidi"/>
                <w:caps/>
                <w:kern w:val="0"/>
                <w:sz w:val="18"/>
                <w:szCs w:val="18"/>
                <w:lang w:val="en-US" w:eastAsia="zh-CN" w:bidi="ar-SA"/>
              </w:rPr>
            </w:pPr>
            <w:r>
              <w:rPr>
                <w:rFonts w:ascii="Times New Roman" w:hAnsi="Times New Roman"/>
                <w:kern w:val="0"/>
                <w:sz w:val="18"/>
                <w:szCs w:val="18"/>
              </w:rPr>
              <w:t>含三通旋塞、弯管、检验等</w:t>
            </w:r>
          </w:p>
        </w:tc>
      </w:tr>
      <w:tr w14:paraId="10CCC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FBE24CE">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19</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BE7AFD4">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支架（通用）</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AA7F537">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通用型号</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48C15AE">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详见备注</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2C571CC">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40.0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2EC7A6">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hint="eastAsia" w:ascii="Times New Roman" w:hAnsi="Times New Roman" w:eastAsiaTheme="minorEastAsia"/>
                <w:sz w:val="18"/>
                <w:szCs w:val="18"/>
              </w:rPr>
              <w:t>套</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4FED65B">
            <w:pPr>
              <w:widowControl/>
              <w:wordWrap w:val="0"/>
              <w:spacing w:before="0" w:after="0" w:line="260" w:lineRule="exact"/>
              <w:ind w:left="31" w:leftChars="15"/>
              <w:jc w:val="center"/>
              <w:rPr>
                <w:rFonts w:hint="eastAsia" w:ascii="Times New Roman" w:hAnsi="Times New Roman" w:eastAsiaTheme="minorEastAsia" w:cstheme="minorBidi"/>
                <w:caps/>
                <w:kern w:val="0"/>
                <w:sz w:val="18"/>
                <w:szCs w:val="18"/>
                <w:lang w:val="en-US" w:eastAsia="zh-CN" w:bidi="ar-SA"/>
              </w:rPr>
            </w:pPr>
          </w:p>
        </w:tc>
      </w:tr>
      <w:tr w14:paraId="5BD0B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CB531CE">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20</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E9CC236">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离心玻璃棉管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6806CBB">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φ108（通径DN100）</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E6C0016">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53C0598">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25.0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0B3E6D5">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hint="eastAsia" w:ascii="Times New Roman" w:hAnsi="Times New Roman" w:eastAsiaTheme="minorEastAsia"/>
                <w:sz w:val="18"/>
                <w:szCs w:val="18"/>
              </w:rPr>
              <w:t>米</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3A806E9">
            <w:pPr>
              <w:widowControl/>
              <w:wordWrap w:val="0"/>
              <w:spacing w:before="0" w:after="0" w:line="260" w:lineRule="exact"/>
              <w:ind w:left="31" w:leftChars="15"/>
              <w:jc w:val="center"/>
              <w:rPr>
                <w:rFonts w:hint="eastAsia" w:ascii="Times New Roman" w:hAnsi="Times New Roman" w:eastAsiaTheme="minorEastAsia" w:cstheme="minorBidi"/>
                <w:caps/>
                <w:kern w:val="0"/>
                <w:sz w:val="18"/>
                <w:szCs w:val="18"/>
                <w:lang w:val="en-US" w:eastAsia="zh-CN" w:bidi="ar-SA"/>
              </w:rPr>
            </w:pPr>
            <w:r>
              <w:rPr>
                <w:rFonts w:ascii="Times New Roman" w:hAnsi="Times New Roman"/>
                <w:kern w:val="0"/>
                <w:sz w:val="18"/>
                <w:szCs w:val="18"/>
              </w:rPr>
              <w:t>包工包料</w:t>
            </w:r>
          </w:p>
        </w:tc>
      </w:tr>
      <w:tr w14:paraId="10590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E319C20">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21</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70DBA96">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离心玻璃棉管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5C238C7">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φ76（通径DN65）</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4C35A14">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ADC8CF7">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202.0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8FDDFE6">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hint="eastAsia" w:ascii="Times New Roman" w:hAnsi="Times New Roman" w:eastAsiaTheme="minorEastAsia"/>
                <w:sz w:val="18"/>
                <w:szCs w:val="18"/>
              </w:rPr>
              <w:t>米</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AE497B6">
            <w:pPr>
              <w:widowControl/>
              <w:wordWrap w:val="0"/>
              <w:spacing w:before="0" w:after="0" w:line="260" w:lineRule="exact"/>
              <w:ind w:left="31" w:leftChars="15"/>
              <w:jc w:val="center"/>
              <w:rPr>
                <w:rFonts w:hint="eastAsia" w:ascii="Times New Roman" w:hAnsi="Times New Roman" w:eastAsiaTheme="minorEastAsia" w:cstheme="minorBidi"/>
                <w:caps/>
                <w:kern w:val="0"/>
                <w:sz w:val="18"/>
                <w:szCs w:val="18"/>
                <w:lang w:val="en-US" w:eastAsia="zh-CN" w:bidi="ar-SA"/>
              </w:rPr>
            </w:pPr>
            <w:r>
              <w:rPr>
                <w:rFonts w:ascii="Times New Roman" w:hAnsi="Times New Roman"/>
                <w:kern w:val="0"/>
                <w:sz w:val="18"/>
                <w:szCs w:val="18"/>
              </w:rPr>
              <w:t>包工包料</w:t>
            </w:r>
          </w:p>
        </w:tc>
      </w:tr>
      <w:tr w14:paraId="5E22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C34E3B5">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22</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0BD7E6F">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铝皮铠装</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7C9670F">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φ108（通径DN100）</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9E8211E">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δ=0.5mm</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09FBDD9">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25.0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23C44B0">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hint="eastAsia" w:ascii="Times New Roman" w:hAnsi="Times New Roman" w:eastAsiaTheme="minorEastAsia"/>
                <w:sz w:val="18"/>
                <w:szCs w:val="18"/>
              </w:rPr>
              <w:t>米</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90CD0E4">
            <w:pPr>
              <w:widowControl/>
              <w:wordWrap w:val="0"/>
              <w:spacing w:before="0" w:after="0" w:line="260" w:lineRule="exact"/>
              <w:ind w:left="31" w:leftChars="15"/>
              <w:jc w:val="center"/>
              <w:rPr>
                <w:rFonts w:hint="eastAsia" w:ascii="Times New Roman" w:hAnsi="Times New Roman" w:eastAsiaTheme="minorEastAsia" w:cstheme="minorBidi"/>
                <w:caps/>
                <w:kern w:val="0"/>
                <w:sz w:val="18"/>
                <w:szCs w:val="18"/>
                <w:lang w:val="en-US" w:eastAsia="zh-CN" w:bidi="ar-SA"/>
              </w:rPr>
            </w:pPr>
            <w:r>
              <w:rPr>
                <w:rFonts w:ascii="Times New Roman" w:hAnsi="Times New Roman"/>
                <w:kern w:val="0"/>
                <w:sz w:val="18"/>
                <w:szCs w:val="18"/>
              </w:rPr>
              <w:t>包工包料</w:t>
            </w:r>
          </w:p>
        </w:tc>
      </w:tr>
      <w:tr w14:paraId="64AD9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0C60B4C">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23</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389A764">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铝皮铠装</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75A0FD2">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φ76（通径DN65）</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E18E7C3">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δ=0.5mm</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1A459BC">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202.0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902D9BC">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hint="eastAsia" w:ascii="Times New Roman" w:hAnsi="Times New Roman" w:eastAsiaTheme="minorEastAsia"/>
                <w:sz w:val="18"/>
                <w:szCs w:val="18"/>
              </w:rPr>
              <w:t>米</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F736929">
            <w:pPr>
              <w:widowControl/>
              <w:wordWrap w:val="0"/>
              <w:spacing w:before="0" w:after="0" w:line="260" w:lineRule="exact"/>
              <w:ind w:left="31" w:leftChars="15"/>
              <w:jc w:val="center"/>
              <w:rPr>
                <w:rFonts w:hint="eastAsia" w:ascii="Times New Roman" w:hAnsi="Times New Roman" w:eastAsiaTheme="minorEastAsia" w:cstheme="minorBidi"/>
                <w:caps/>
                <w:kern w:val="0"/>
                <w:sz w:val="18"/>
                <w:szCs w:val="18"/>
                <w:lang w:val="en-US" w:eastAsia="zh-CN" w:bidi="ar-SA"/>
              </w:rPr>
            </w:pPr>
            <w:r>
              <w:rPr>
                <w:rFonts w:ascii="Times New Roman" w:hAnsi="Times New Roman"/>
                <w:kern w:val="0"/>
                <w:sz w:val="18"/>
                <w:szCs w:val="18"/>
              </w:rPr>
              <w:t>包工包料</w:t>
            </w:r>
          </w:p>
        </w:tc>
      </w:tr>
      <w:tr w14:paraId="3C797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99BE36A">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24</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1058B27">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辅材费</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4285523">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配套</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E787EF7">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氧乙炔/紧固/密封/防腐</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D48FAC3">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6ECD6B8">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hint="eastAsia" w:ascii="Times New Roman" w:hAnsi="Times New Roman" w:eastAsiaTheme="minorEastAsia"/>
                <w:sz w:val="18"/>
                <w:szCs w:val="18"/>
              </w:rPr>
              <w:t>批</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6529C1A">
            <w:pPr>
              <w:widowControl/>
              <w:wordWrap w:val="0"/>
              <w:spacing w:before="0" w:after="0" w:line="260" w:lineRule="exact"/>
              <w:ind w:left="31" w:leftChars="15"/>
              <w:jc w:val="center"/>
              <w:rPr>
                <w:rFonts w:hint="eastAsia" w:ascii="Times New Roman" w:hAnsi="Times New Roman" w:eastAsiaTheme="minorEastAsia" w:cstheme="minorBidi"/>
                <w:caps/>
                <w:kern w:val="0"/>
                <w:sz w:val="18"/>
                <w:szCs w:val="18"/>
                <w:lang w:val="en-US" w:eastAsia="zh-CN" w:bidi="ar-SA"/>
              </w:rPr>
            </w:pPr>
          </w:p>
        </w:tc>
      </w:tr>
      <w:tr w14:paraId="370DC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DE1B135">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25</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5F19C09">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安装费</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9C6FE5">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通润锅炉</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5E8D7E2">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详见备注</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705E883">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280.0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8AEC6A0">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hint="eastAsia" w:ascii="Times New Roman" w:hAnsi="Times New Roman" w:eastAsiaTheme="minorEastAsia"/>
                <w:sz w:val="18"/>
                <w:szCs w:val="18"/>
              </w:rPr>
              <w:t>米</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DDD9C47">
            <w:pPr>
              <w:widowControl/>
              <w:wordWrap w:val="0"/>
              <w:spacing w:before="0" w:after="0" w:line="260" w:lineRule="exact"/>
              <w:ind w:left="31" w:leftChars="15"/>
              <w:jc w:val="center"/>
              <w:rPr>
                <w:rFonts w:hint="eastAsia" w:ascii="Times New Roman" w:hAnsi="Times New Roman" w:eastAsiaTheme="minorEastAsia" w:cstheme="minorBidi"/>
                <w:caps/>
                <w:kern w:val="0"/>
                <w:sz w:val="18"/>
                <w:szCs w:val="18"/>
                <w:lang w:val="en-US" w:eastAsia="zh-CN" w:bidi="ar-SA"/>
              </w:rPr>
            </w:pPr>
            <w:r>
              <w:rPr>
                <w:rFonts w:ascii="Times New Roman" w:hAnsi="Times New Roman"/>
                <w:kern w:val="0"/>
                <w:sz w:val="18"/>
                <w:szCs w:val="18"/>
              </w:rPr>
              <w:t>含旧管道拆除，及新管道、弯头、三通及阀门仪表等安装</w:t>
            </w:r>
          </w:p>
        </w:tc>
      </w:tr>
      <w:tr w14:paraId="6D742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8CF47A7">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26</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1E1130A">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设计费</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BE0B2F9">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详见备注</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56178AE">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6FEF34E">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C2443EA">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hint="eastAsia" w:ascii="Times New Roman" w:hAnsi="Times New Roman" w:eastAsiaTheme="minorEastAsia"/>
                <w:sz w:val="18"/>
                <w:szCs w:val="18"/>
              </w:rPr>
              <w:t>项</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1253F0C">
            <w:pPr>
              <w:widowControl/>
              <w:wordWrap w:val="0"/>
              <w:spacing w:before="0" w:after="0" w:line="260" w:lineRule="exact"/>
              <w:ind w:left="31" w:leftChars="15"/>
              <w:jc w:val="center"/>
              <w:rPr>
                <w:rFonts w:hint="eastAsia" w:ascii="Times New Roman" w:hAnsi="Times New Roman" w:eastAsiaTheme="minorEastAsia" w:cstheme="minorBidi"/>
                <w:caps/>
                <w:kern w:val="0"/>
                <w:sz w:val="18"/>
                <w:szCs w:val="18"/>
                <w:lang w:val="en-US" w:eastAsia="zh-CN" w:bidi="ar-SA"/>
              </w:rPr>
            </w:pPr>
            <w:r>
              <w:rPr>
                <w:rFonts w:ascii="Times New Roman" w:hAnsi="Times New Roman"/>
                <w:kern w:val="0"/>
                <w:sz w:val="18"/>
                <w:szCs w:val="18"/>
              </w:rPr>
              <w:t>具有压力管道设计资质的设计院设计出图盖章</w:t>
            </w:r>
          </w:p>
        </w:tc>
      </w:tr>
      <w:tr w14:paraId="5E258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B359611">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27</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84C49DD">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特种设备施工手续</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D5F9A62">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详见备注</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532DFB5">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4CB7EC1">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5DAA568">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hint="eastAsia" w:ascii="Times New Roman" w:hAnsi="Times New Roman" w:eastAsiaTheme="minorEastAsia"/>
                <w:sz w:val="18"/>
                <w:szCs w:val="18"/>
              </w:rPr>
              <w:t>米</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C50E17C">
            <w:pPr>
              <w:widowControl/>
              <w:wordWrap w:val="0"/>
              <w:spacing w:before="0" w:after="0" w:line="260" w:lineRule="exact"/>
              <w:ind w:left="31" w:leftChars="15"/>
              <w:jc w:val="center"/>
              <w:rPr>
                <w:rFonts w:hint="eastAsia" w:ascii="Times New Roman" w:hAnsi="Times New Roman" w:eastAsiaTheme="minorEastAsia" w:cstheme="minorBidi"/>
                <w:caps/>
                <w:kern w:val="0"/>
                <w:sz w:val="18"/>
                <w:szCs w:val="18"/>
                <w:lang w:val="en-US" w:eastAsia="zh-CN" w:bidi="ar-SA"/>
              </w:rPr>
            </w:pPr>
            <w:r>
              <w:rPr>
                <w:rFonts w:ascii="Times New Roman" w:hAnsi="Times New Roman"/>
                <w:kern w:val="0"/>
                <w:sz w:val="18"/>
                <w:szCs w:val="18"/>
              </w:rPr>
              <w:t>施工告知、请检、现场检验、竣工资料、出具监检报告</w:t>
            </w:r>
          </w:p>
        </w:tc>
      </w:tr>
      <w:tr w14:paraId="44448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0D8513D">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28</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5EF18FA">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射线探伤/无损检测</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AD9861B">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通用型号</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9D7B1EF">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详见备注</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081B765">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976A9CB">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hint="eastAsia" w:ascii="Times New Roman" w:hAnsi="Times New Roman" w:eastAsiaTheme="minorEastAsia"/>
                <w:sz w:val="18"/>
                <w:szCs w:val="18"/>
              </w:rPr>
              <w:t>项</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76C19D7">
            <w:pPr>
              <w:widowControl/>
              <w:wordWrap w:val="0"/>
              <w:spacing w:before="0" w:after="0" w:line="260" w:lineRule="exact"/>
              <w:ind w:left="31" w:leftChars="15"/>
              <w:jc w:val="center"/>
              <w:rPr>
                <w:rFonts w:hint="eastAsia" w:ascii="Times New Roman" w:hAnsi="Times New Roman" w:eastAsiaTheme="minorEastAsia" w:cstheme="minorBidi"/>
                <w:caps/>
                <w:kern w:val="0"/>
                <w:sz w:val="18"/>
                <w:szCs w:val="18"/>
                <w:lang w:val="en-US" w:eastAsia="zh-CN" w:bidi="ar-SA"/>
              </w:rPr>
            </w:pPr>
          </w:p>
        </w:tc>
      </w:tr>
      <w:tr w14:paraId="6FF83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AA5DF45">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29</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4939507">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运输/交运费</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B12A306">
            <w:pPr>
              <w:wordWrap w:val="0"/>
              <w:spacing w:before="0" w:after="0" w:line="260" w:lineRule="exact"/>
              <w:jc w:val="center"/>
              <w:rPr>
                <w:rFonts w:hint="default" w:ascii="Times New Roman" w:hAnsi="Times New Roman" w:eastAsiaTheme="minorEastAsia" w:cstheme="minorBidi"/>
                <w:caps/>
                <w:kern w:val="2"/>
                <w:sz w:val="18"/>
                <w:szCs w:val="18"/>
                <w:lang w:val="en-US" w:eastAsia="zh-CN" w:bidi="ar-SA"/>
              </w:rPr>
            </w:pPr>
            <w:r>
              <w:rPr>
                <w:rFonts w:hint="eastAsia" w:ascii="Times New Roman" w:hAnsi="Times New Roman" w:cstheme="minorBidi"/>
                <w:caps/>
                <w:kern w:val="2"/>
                <w:sz w:val="18"/>
                <w:szCs w:val="18"/>
                <w:lang w:val="en-US" w:eastAsia="zh-CN" w:bidi="ar-SA"/>
              </w:rPr>
              <w:t>\</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D4A879E">
            <w:pPr>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详见备注</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CF9B1E6">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ascii="Times New Roman" w:hAnsi="Times New Roman" w:eastAsiaTheme="minorEastAsia"/>
                <w:sz w:val="18"/>
                <w:szCs w:val="18"/>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155016D">
            <w:pPr>
              <w:widowControl/>
              <w:wordWrap w:val="0"/>
              <w:spacing w:before="0" w:after="0" w:line="260" w:lineRule="exact"/>
              <w:jc w:val="center"/>
              <w:rPr>
                <w:rFonts w:hint="eastAsia" w:ascii="Times New Roman" w:hAnsi="Times New Roman" w:eastAsiaTheme="minorEastAsia" w:cstheme="minorBidi"/>
                <w:caps/>
                <w:kern w:val="2"/>
                <w:sz w:val="18"/>
                <w:szCs w:val="18"/>
                <w:lang w:val="en-US" w:eastAsia="zh-CN" w:bidi="ar-SA"/>
              </w:rPr>
            </w:pPr>
            <w:r>
              <w:rPr>
                <w:rFonts w:hint="eastAsia" w:ascii="Times New Roman" w:hAnsi="Times New Roman" w:eastAsiaTheme="minorEastAsia"/>
                <w:sz w:val="18"/>
                <w:szCs w:val="18"/>
              </w:rPr>
              <w:t>项</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F2CFD79">
            <w:pPr>
              <w:widowControl/>
              <w:wordWrap w:val="0"/>
              <w:spacing w:before="0" w:after="0" w:line="260" w:lineRule="exact"/>
              <w:ind w:left="31" w:leftChars="15"/>
              <w:jc w:val="center"/>
              <w:rPr>
                <w:rFonts w:hint="eastAsia" w:ascii="Times New Roman" w:hAnsi="Times New Roman" w:eastAsiaTheme="minorEastAsia" w:cstheme="minorBidi"/>
                <w:caps/>
                <w:kern w:val="0"/>
                <w:sz w:val="18"/>
                <w:szCs w:val="18"/>
                <w:lang w:val="en-US" w:eastAsia="zh-CN" w:bidi="ar-SA"/>
              </w:rPr>
            </w:pPr>
          </w:p>
        </w:tc>
      </w:tr>
      <w:tr w14:paraId="4A909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3" w:hRule="atLeast"/>
          <w:jc w:val="center"/>
        </w:trPr>
        <w:tc>
          <w:tcPr>
            <w:tcW w:w="28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3FF9C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供应商为完成本项目的其他费用（内容格式自理）</w:t>
            </w:r>
          </w:p>
        </w:tc>
        <w:tc>
          <w:tcPr>
            <w:tcW w:w="713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1E11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21"/>
                <w:szCs w:val="21"/>
                <w:u w:val="none"/>
                <w:lang w:val="en-US" w:eastAsia="zh-CN" w:bidi="ar"/>
              </w:rPr>
            </w:pPr>
          </w:p>
        </w:tc>
      </w:tr>
      <w:tr w14:paraId="40AFB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08" w:hRule="atLeast"/>
          <w:jc w:val="center"/>
        </w:trPr>
        <w:tc>
          <w:tcPr>
            <w:tcW w:w="28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0634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项目合计总费用（元）</w:t>
            </w:r>
          </w:p>
        </w:tc>
        <w:tc>
          <w:tcPr>
            <w:tcW w:w="713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F54826">
            <w:pPr>
              <w:pStyle w:val="2"/>
              <w:ind w:left="0" w:leftChars="0" w:firstLine="210" w:firstLineChars="100"/>
              <w:rPr>
                <w:rFonts w:hint="eastAsia" w:ascii="仿宋" w:hAnsi="仿宋" w:eastAsia="仿宋" w:cs="仿宋"/>
                <w:i w:val="0"/>
                <w:color w:val="auto"/>
                <w:kern w:val="0"/>
                <w:sz w:val="21"/>
                <w:szCs w:val="21"/>
                <w:u w:val="single"/>
                <w:lang w:val="en-US" w:eastAsia="zh-CN" w:bidi="ar"/>
              </w:rPr>
            </w:pPr>
            <w:r>
              <w:rPr>
                <w:rFonts w:hint="eastAsia" w:ascii="仿宋" w:hAnsi="仿宋" w:eastAsia="仿宋" w:cs="仿宋"/>
                <w:i w:val="0"/>
                <w:color w:val="auto"/>
                <w:kern w:val="0"/>
                <w:sz w:val="21"/>
                <w:szCs w:val="21"/>
                <w:u w:val="single"/>
                <w:lang w:val="en-US" w:eastAsia="zh-CN" w:bidi="ar"/>
              </w:rPr>
              <w:t xml:space="preserve">小写金额：            元 </w:t>
            </w:r>
          </w:p>
          <w:p w14:paraId="4125F238">
            <w:pPr>
              <w:pStyle w:val="2"/>
              <w:ind w:left="0" w:leftChars="0" w:firstLine="210" w:firstLineChars="100"/>
              <w:rPr>
                <w:rFonts w:hint="default"/>
                <w:lang w:val="en-US" w:eastAsia="zh-CN"/>
              </w:rPr>
            </w:pPr>
            <w:r>
              <w:rPr>
                <w:rFonts w:hint="eastAsia" w:ascii="仿宋" w:hAnsi="仿宋" w:eastAsia="仿宋" w:cs="仿宋"/>
                <w:i w:val="0"/>
                <w:color w:val="auto"/>
                <w:kern w:val="0"/>
                <w:sz w:val="21"/>
                <w:szCs w:val="21"/>
                <w:u w:val="single"/>
                <w:lang w:val="en-US" w:eastAsia="zh-CN" w:bidi="ar"/>
              </w:rPr>
              <w:t xml:space="preserve">大写：（人民币                ） </w:t>
            </w:r>
          </w:p>
        </w:tc>
      </w:tr>
    </w:tbl>
    <w:p w14:paraId="3050311B">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left"/>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u w:val="single"/>
          <w:lang w:val="en-US" w:eastAsia="zh-CN"/>
        </w:rPr>
        <w:t>我方已阅读本项目市场调研及价格征询的全部内容，并清楚知晓其含义且无异议，参与本项目并进行价格征询报价。</w:t>
      </w:r>
    </w:p>
    <w:p w14:paraId="1F897EFC">
      <w:pPr>
        <w:pStyle w:val="7"/>
        <w:keepNext w:val="0"/>
        <w:keepLines w:val="0"/>
        <w:pageBreakBefore w:val="0"/>
        <w:widowControl w:val="0"/>
        <w:kinsoku/>
        <w:wordWrap/>
        <w:overflowPunct/>
        <w:topLinePunct w:val="0"/>
        <w:autoSpaceDE/>
        <w:autoSpaceDN/>
        <w:bidi w:val="0"/>
        <w:snapToGrid/>
        <w:spacing w:line="560" w:lineRule="exact"/>
        <w:ind w:firstLine="562" w:firstLineChars="200"/>
        <w:jc w:val="lef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color w:val="auto"/>
          <w:sz w:val="28"/>
          <w:szCs w:val="28"/>
          <w:lang w:val="en-US" w:eastAsia="zh-CN"/>
        </w:rPr>
        <w:t>本文件请供应商逐页盖章 。</w:t>
      </w:r>
    </w:p>
    <w:p w14:paraId="1AEF2899">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center"/>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供应商名称（盖章）：</w:t>
      </w:r>
    </w:p>
    <w:p w14:paraId="21DDC73A">
      <w:pPr>
        <w:pStyle w:val="2"/>
        <w:jc w:val="right"/>
        <w:rPr>
          <w:rFonts w:hint="eastAsia"/>
        </w:rPr>
      </w:pPr>
    </w:p>
    <w:p w14:paraId="09F91F20">
      <w:pPr>
        <w:keepNext w:val="0"/>
        <w:keepLines w:val="0"/>
        <w:pageBreakBefore w:val="0"/>
        <w:widowControl w:val="0"/>
        <w:kinsoku/>
        <w:wordWrap/>
        <w:overflowPunct/>
        <w:topLinePunct w:val="0"/>
        <w:autoSpaceDE/>
        <w:autoSpaceDN/>
        <w:bidi w:val="0"/>
        <w:adjustRightInd w:val="0"/>
        <w:snapToGrid/>
        <w:spacing w:line="560" w:lineRule="exact"/>
        <w:ind w:firstLine="2520" w:firstLineChars="900"/>
        <w:jc w:val="both"/>
        <w:textAlignment w:val="auto"/>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color w:val="auto"/>
          <w:sz w:val="28"/>
          <w:szCs w:val="28"/>
        </w:rPr>
        <w:t>法定代表人或授权代表（签字或盖章）</w:t>
      </w:r>
      <w:r>
        <w:rPr>
          <w:rFonts w:hint="eastAsia" w:ascii="方正仿宋_GB2312" w:hAnsi="方正仿宋_GB2312" w:eastAsia="方正仿宋_GB2312" w:cs="方正仿宋_GB2312"/>
          <w:bCs/>
          <w:color w:val="auto"/>
          <w:sz w:val="28"/>
          <w:szCs w:val="28"/>
        </w:rPr>
        <w:t>：</w:t>
      </w:r>
    </w:p>
    <w:p w14:paraId="4EC5B3C3">
      <w:pPr>
        <w:pStyle w:val="2"/>
        <w:jc w:val="right"/>
        <w:rPr>
          <w:rFonts w:hint="eastAsia"/>
        </w:rPr>
      </w:pPr>
    </w:p>
    <w:p w14:paraId="6FF4374F">
      <w:pPr>
        <w:keepNext w:val="0"/>
        <w:keepLines w:val="0"/>
        <w:pageBreakBefore w:val="0"/>
        <w:widowControl w:val="0"/>
        <w:kinsoku/>
        <w:wordWrap/>
        <w:overflowPunct/>
        <w:topLinePunct w:val="0"/>
        <w:autoSpaceDE/>
        <w:autoSpaceDN/>
        <w:bidi w:val="0"/>
        <w:snapToGrid/>
        <w:spacing w:line="560" w:lineRule="exact"/>
        <w:ind w:firstLine="560" w:firstLineChars="200"/>
        <w:jc w:val="center"/>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bCs/>
          <w:color w:val="auto"/>
          <w:sz w:val="28"/>
          <w:szCs w:val="28"/>
          <w:lang w:val="en-US" w:eastAsia="zh-CN"/>
        </w:rPr>
        <w:t xml:space="preserve">                            </w:t>
      </w:r>
      <w:r>
        <w:rPr>
          <w:rFonts w:hint="eastAsia" w:ascii="方正仿宋_GB2312" w:hAnsi="方正仿宋_GB2312" w:eastAsia="方正仿宋_GB2312" w:cs="方正仿宋_GB2312"/>
          <w:bCs/>
          <w:color w:val="auto"/>
          <w:sz w:val="28"/>
          <w:szCs w:val="28"/>
        </w:rPr>
        <w:t>日期</w:t>
      </w:r>
      <w:r>
        <w:rPr>
          <w:rFonts w:hint="eastAsia" w:ascii="方正仿宋_GB2312" w:hAnsi="方正仿宋_GB2312" w:eastAsia="方正仿宋_GB2312" w:cs="方正仿宋_GB2312"/>
          <w:bCs/>
          <w:color w:val="auto"/>
          <w:sz w:val="28"/>
          <w:szCs w:val="28"/>
          <w:lang w:eastAsia="zh-CN"/>
        </w:rPr>
        <w:t>：</w:t>
      </w:r>
    </w:p>
    <w:p w14:paraId="0DB73DDD">
      <w:pPr>
        <w:keepNext w:val="0"/>
        <w:keepLines w:val="0"/>
        <w:pageBreakBefore w:val="0"/>
        <w:widowControl w:val="0"/>
        <w:kinsoku/>
        <w:wordWrap/>
        <w:overflowPunct/>
        <w:topLinePunct w:val="0"/>
        <w:autoSpaceDE/>
        <w:autoSpaceDN/>
        <w:bidi w:val="0"/>
        <w:snapToGrid/>
        <w:spacing w:line="560" w:lineRule="exact"/>
        <w:jc w:val="left"/>
        <w:textAlignment w:val="auto"/>
        <w:rPr>
          <w:rFonts w:hint="eastAsia" w:ascii="方正仿宋_GB2312" w:hAnsi="方正仿宋_GB2312" w:eastAsia="方正仿宋_GB2312" w:cs="方正仿宋_GB2312"/>
          <w:color w:val="auto"/>
          <w:sz w:val="28"/>
          <w:szCs w:val="28"/>
          <w:lang w:val="en-US" w:eastAsia="zh-CN"/>
        </w:rPr>
      </w:pPr>
    </w:p>
    <w:p w14:paraId="4CB5F5F9">
      <w:pPr>
        <w:pStyle w:val="24"/>
        <w:spacing w:line="360" w:lineRule="auto"/>
        <w:ind w:firstLine="560"/>
        <w:rPr>
          <w:rFonts w:hint="eastAsia"/>
          <w:color w:val="auto"/>
          <w:lang w:val="en-US" w:eastAsia="zh-CN"/>
        </w:rPr>
      </w:pP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1" w:fontKey="{454A05CE-0252-46B7-BAF3-C464B78BD49A}"/>
  </w:font>
  <w:font w:name="方正公文小标宋">
    <w:panose1 w:val="02000500000000000000"/>
    <w:charset w:val="86"/>
    <w:family w:val="auto"/>
    <w:pitch w:val="default"/>
    <w:sig w:usb0="A00002BF" w:usb1="38CF7CFA" w:usb2="00000016" w:usb3="00000000" w:csb0="00040001" w:csb1="00000000"/>
    <w:embedRegular r:id="rId2" w:fontKey="{CD541955-88EA-4C64-8A6E-E0E61E5F7334}"/>
  </w:font>
  <w:font w:name="仿宋_GB2312">
    <w:altName w:val="仿宋"/>
    <w:panose1 w:val="02010609030101010101"/>
    <w:charset w:val="86"/>
    <w:family w:val="modern"/>
    <w:pitch w:val="default"/>
    <w:sig w:usb0="00000000" w:usb1="00000000" w:usb2="00000000" w:usb3="00000000" w:csb0="00040000" w:csb1="00000000"/>
    <w:embedRegular r:id="rId3" w:fontKey="{B6BC15E3-C75F-441F-A8D0-E093BE683B90}"/>
  </w:font>
  <w:font w:name="方正仿宋_GB2312">
    <w:panose1 w:val="02000000000000000000"/>
    <w:charset w:val="86"/>
    <w:family w:val="auto"/>
    <w:pitch w:val="default"/>
    <w:sig w:usb0="A00002BF" w:usb1="184F6CFA" w:usb2="00000012" w:usb3="00000000" w:csb0="00040001" w:csb1="00000000"/>
    <w:embedRegular r:id="rId4" w:fontKey="{54371621-B6CA-4888-A455-708EBC15CAEA}"/>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04B2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21DC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45621DC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MTBlMjY5MTY5NTBhZjJkYTQzY2Y2YjcxYmI5YTMifQ=="/>
  </w:docVars>
  <w:rsids>
    <w:rsidRoot w:val="00000000"/>
    <w:rsid w:val="013144B8"/>
    <w:rsid w:val="032E5491"/>
    <w:rsid w:val="063227FF"/>
    <w:rsid w:val="065F0587"/>
    <w:rsid w:val="08F33D56"/>
    <w:rsid w:val="09A0066E"/>
    <w:rsid w:val="0C055EAC"/>
    <w:rsid w:val="0ECD1690"/>
    <w:rsid w:val="144025BE"/>
    <w:rsid w:val="14CF3044"/>
    <w:rsid w:val="15220BC8"/>
    <w:rsid w:val="1560229E"/>
    <w:rsid w:val="17030584"/>
    <w:rsid w:val="179A293D"/>
    <w:rsid w:val="17BF580F"/>
    <w:rsid w:val="180E65EC"/>
    <w:rsid w:val="1BF2151B"/>
    <w:rsid w:val="1C4B1F3E"/>
    <w:rsid w:val="1CD852E5"/>
    <w:rsid w:val="1F58038B"/>
    <w:rsid w:val="1F8D77DC"/>
    <w:rsid w:val="1FDE2037"/>
    <w:rsid w:val="23A5639B"/>
    <w:rsid w:val="258C7F61"/>
    <w:rsid w:val="28786771"/>
    <w:rsid w:val="2891066C"/>
    <w:rsid w:val="289417F0"/>
    <w:rsid w:val="31424657"/>
    <w:rsid w:val="32244145"/>
    <w:rsid w:val="366C2A9A"/>
    <w:rsid w:val="372B7A8B"/>
    <w:rsid w:val="38810B87"/>
    <w:rsid w:val="3A7D68D2"/>
    <w:rsid w:val="40C22153"/>
    <w:rsid w:val="41151AA5"/>
    <w:rsid w:val="43704724"/>
    <w:rsid w:val="461D3D87"/>
    <w:rsid w:val="47A83816"/>
    <w:rsid w:val="493B5F6F"/>
    <w:rsid w:val="4C003951"/>
    <w:rsid w:val="556A015F"/>
    <w:rsid w:val="583A23D4"/>
    <w:rsid w:val="5AF0321E"/>
    <w:rsid w:val="5C4473D9"/>
    <w:rsid w:val="5D0D746A"/>
    <w:rsid w:val="609D30B7"/>
    <w:rsid w:val="63163A3E"/>
    <w:rsid w:val="6491688B"/>
    <w:rsid w:val="66682803"/>
    <w:rsid w:val="67544551"/>
    <w:rsid w:val="6A402300"/>
    <w:rsid w:val="6A8C2ACD"/>
    <w:rsid w:val="6B130C73"/>
    <w:rsid w:val="6BFF6BC0"/>
    <w:rsid w:val="70DD55C8"/>
    <w:rsid w:val="77000E67"/>
    <w:rsid w:val="777B723A"/>
    <w:rsid w:val="7A74131E"/>
    <w:rsid w:val="7ADF7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spacing w:after="120"/>
      <w:ind w:left="420" w:leftChars="200" w:firstLine="420"/>
    </w:pPr>
    <w:rPr>
      <w:rFonts w:hint="default"/>
      <w:sz w:val="24"/>
    </w:rPr>
  </w:style>
  <w:style w:type="paragraph" w:styleId="3">
    <w:name w:val="Body Text Indent"/>
    <w:basedOn w:val="1"/>
    <w:next w:val="2"/>
    <w:qFormat/>
    <w:uiPriority w:val="0"/>
    <w:pPr>
      <w:spacing w:line="380" w:lineRule="exact"/>
      <w:ind w:firstLine="480"/>
    </w:pPr>
    <w:rPr>
      <w:rFonts w:eastAsia="方正书宋简体"/>
      <w:sz w:val="24"/>
    </w:rPr>
  </w:style>
  <w:style w:type="paragraph" w:customStyle="1" w:styleId="4">
    <w:name w:val="xl53"/>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sz w:val="20"/>
      <w:szCs w:val="20"/>
    </w:rPr>
  </w:style>
  <w:style w:type="paragraph" w:styleId="5">
    <w:name w:val="Normal Indent"/>
    <w:basedOn w:val="1"/>
    <w:qFormat/>
    <w:uiPriority w:val="0"/>
    <w:pPr>
      <w:spacing w:line="360" w:lineRule="auto"/>
      <w:ind w:right="25" w:rightChars="12" w:firstLine="487" w:firstLineChars="202"/>
    </w:pPr>
    <w:rPr>
      <w:rFonts w:ascii="宋体" w:hAnsi="宋体"/>
      <w:b/>
      <w:kern w:val="0"/>
      <w:sz w:val="24"/>
      <w:szCs w:val="24"/>
    </w:rPr>
  </w:style>
  <w:style w:type="paragraph" w:styleId="6">
    <w:name w:val="annotation text"/>
    <w:basedOn w:val="1"/>
    <w:qFormat/>
    <w:uiPriority w:val="0"/>
    <w:pPr>
      <w:jc w:val="left"/>
    </w:pPr>
  </w:style>
  <w:style w:type="paragraph" w:styleId="7">
    <w:name w:val="Body Text"/>
    <w:basedOn w:val="1"/>
    <w:next w:val="1"/>
    <w:qFormat/>
    <w:uiPriority w:val="0"/>
    <w:pPr>
      <w:spacing w:after="120"/>
    </w:pPr>
  </w:style>
  <w:style w:type="paragraph" w:styleId="8">
    <w:name w:val="footer"/>
    <w:basedOn w:val="1"/>
    <w:next w:val="1"/>
    <w:qFormat/>
    <w:uiPriority w:val="99"/>
    <w:pPr>
      <w:tabs>
        <w:tab w:val="center" w:pos="4153"/>
        <w:tab w:val="right" w:pos="8306"/>
      </w:tabs>
      <w:snapToGrid w:val="0"/>
      <w:jc w:val="left"/>
    </w:pPr>
    <w:rPr>
      <w:sz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rPr>
  </w:style>
  <w:style w:type="paragraph" w:styleId="10">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11">
    <w:name w:val="Normal (Web)"/>
    <w:basedOn w:val="1"/>
    <w:unhideWhenUsed/>
    <w:qFormat/>
    <w:uiPriority w:val="0"/>
    <w:pPr>
      <w:widowControl/>
      <w:spacing w:before="100" w:beforeAutospacing="1" w:after="100" w:afterAutospacing="1"/>
      <w:jc w:val="left"/>
    </w:pPr>
    <w:rPr>
      <w:rFonts w:ascii="宋体" w:hAnsi="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正文_1"/>
    <w:next w:val="17"/>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7">
    <w:name w:val="正文_2"/>
    <w:next w:val="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标题 5（有编号）（绿盟科技）"/>
    <w:basedOn w:val="17"/>
    <w:next w:val="19"/>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0">
    <w:name w:val="正文文本_1"/>
    <w:basedOn w:val="21"/>
    <w:next w:val="21"/>
    <w:unhideWhenUsed/>
    <w:qFormat/>
    <w:uiPriority w:val="99"/>
    <w:pPr>
      <w:spacing w:after="120"/>
    </w:pPr>
    <w:rPr>
      <w:rFonts w:ascii="Times New Roman" w:hAnsi="Times New Roman"/>
      <w:kern w:val="0"/>
      <w:sz w:val="20"/>
      <w:szCs w:val="20"/>
    </w:rPr>
  </w:style>
  <w:style w:type="paragraph" w:customStyle="1" w:styleId="21">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2">
    <w:name w:val="font41"/>
    <w:basedOn w:val="14"/>
    <w:qFormat/>
    <w:uiPriority w:val="0"/>
    <w:rPr>
      <w:rFonts w:ascii="Arial" w:hAnsi="Arial" w:cs="Arial"/>
      <w:color w:val="000000"/>
      <w:sz w:val="24"/>
      <w:szCs w:val="24"/>
      <w:u w:val="none"/>
    </w:rPr>
  </w:style>
  <w:style w:type="character" w:customStyle="1" w:styleId="23">
    <w:name w:val="font31"/>
    <w:basedOn w:val="14"/>
    <w:qFormat/>
    <w:uiPriority w:val="0"/>
    <w:rPr>
      <w:rFonts w:hint="eastAsia" w:ascii="仿宋" w:hAnsi="仿宋" w:eastAsia="仿宋" w:cs="仿宋"/>
      <w:color w:val="000000"/>
      <w:sz w:val="24"/>
      <w:szCs w:val="24"/>
      <w:u w:val="none"/>
    </w:rPr>
  </w:style>
  <w:style w:type="paragraph" w:styleId="24">
    <w:name w:val="List Paragraph"/>
    <w:basedOn w:val="1"/>
    <w:qFormat/>
    <w:uiPriority w:val="0"/>
    <w:pPr>
      <w:ind w:firstLine="420" w:firstLineChars="200"/>
    </w:pPr>
    <w:rPr>
      <w:szCs w:val="24"/>
    </w:rPr>
  </w:style>
  <w:style w:type="character" w:customStyle="1" w:styleId="25">
    <w:name w:val="font61"/>
    <w:basedOn w:val="14"/>
    <w:qFormat/>
    <w:uiPriority w:val="0"/>
    <w:rPr>
      <w:rFonts w:hint="eastAsia" w:ascii="仿宋" w:hAnsi="仿宋" w:eastAsia="仿宋" w:cs="仿宋"/>
      <w:color w:val="000000"/>
      <w:sz w:val="28"/>
      <w:szCs w:val="28"/>
      <w:u w:val="none"/>
    </w:rPr>
  </w:style>
  <w:style w:type="paragraph" w:customStyle="1" w:styleId="26">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cd2513cd-e2cd-4fe6-9d4c-bec5f9f1045e</errorID>
      <errorWord>【</errorWord>
      <group>L1_AI</group>
      <groupName>深度校对</groupName>
      <ability>L2_AI_Word</ability>
      <abilityName>字词纠错</abilityName>
      <candidateList>
        <item>〔</item>
      </candidateList>
      <explain/>
      <paraID>4CC70DD6</paraID>
      <start>11</start>
      <end>12</end>
      <status>unmodified</status>
      <modifiedWord/>
      <trackRevisions>false</trackRevisions>
    </reviewItem>
    <reviewItem>
      <errorID>1c97ccbc-6151-4299-935e-38ca9ee982f8</errorID>
      <errorWord>】</errorWord>
      <group>L1_AI</group>
      <groupName>深度校对</groupName>
      <ability>L2_AI_Word</ability>
      <abilityName>字词纠错</abilityName>
      <candidateList>
        <item>〕</item>
      </candidateList>
      <explain/>
      <paraID>4CC70DD6</paraID>
      <start>21</start>
      <end>22</end>
      <status>unmodified</status>
      <modifiedWord/>
      <trackRevisions>false</trackRevisions>
    </reviewItem>
    <reviewItem>
      <errorID>eea88e66-3e83-4665-8422-a6871b48f347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2D7AD36D</paraID>
      <start>0</start>
      <end>2</end>
      <status>unmodified</status>
      <modifiedWord/>
      <trackRevisions>false</trackRevisions>
    </reviewItem>
    <reviewItem>
      <errorID>380bf8fc-91e6-40fc-876d-703bd836b825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1CC3DA29</paraID>
      <start>0</start>
      <end>2</end>
      <status>unmodified</status>
      <modifiedWord/>
      <trackRevisions>false</trackRevisions>
    </reviewItem>
    <reviewItem>
      <errorID>b4d4c28b-75aa-4d45-84fa-edb35627e5f6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4AA9283E</paraID>
      <start>0</start>
      <end>2</end>
      <status>unmodified</status>
      <modifiedWord/>
      <trackRevisions>false</trackRevisions>
    </reviewItem>
    <reviewItem>
      <errorID>efc536cc-185e-445b-a77f-354741efffbe</errorID>
      <errorWord>地</errorWord>
      <group>L1_AI</group>
      <groupName>深度校对</groupName>
      <ability>L2_AI_Grammar</ability>
      <abilityName>语法纠错</abilityName>
      <candidateList>
        <item>的，需</item>
      </candidateList>
      <explain/>
      <paraID>4AA9283E</paraID>
      <start>14</start>
      <end>15</end>
      <status>unmodified</status>
      <modifiedWord/>
      <trackRevisions>false</trackRevisions>
    </reviewItem>
    <reviewItem>
      <errorID>e711bfec-2997-48b3-b766-63a7913de319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1EFADB71</paraID>
      <start>0</start>
      <end>2</end>
      <status>unmodified</status>
      <modifiedWord/>
      <trackRevisions>false</trackRevisions>
    </reviewItem>
    <reviewItem>
      <errorID>fbe80738-5322-4e4c-9588-5318676deb04</errorID>
      <errorWord>一、</errorWord>
      <group>L1_AI</group>
      <groupName>深度校对</groupName>
      <ability>L2_AI_Title</ability>
      <abilityName>标题检查</abilityName>
      <candidateList>
        <item>二、</item>
      </candidateList>
      <explain>标题顺序错误，请检查标题顺序是否合理。</explain>
      <paraID>2A9EA753</paraID>
      <start>0</start>
      <end>2</end>
      <status>unmodified</status>
      <modifiedWord/>
      <trackRevisions>false</trackRevisions>
    </reviewItem>
    <reviewItem>
      <errorID>e811cd62-d27c-4947-b668-e4cc3b6d731d</errorID>
      <errorWord>费用</errorWord>
      <group>L1_Word</group>
      <groupName>字词问题</groupName>
      <ability>L2_Typo</ability>
      <abilityName>字词错误</abilityName>
      <candidateList>
        <item>费</item>
      </candidateList>
      <explain/>
      <paraID>490F5F01</paraID>
      <start>167</start>
      <end>169</end>
      <status>ignored</status>
      <modifiedWord/>
      <trackRevisions>false</trackRevisions>
    </reviewItem>
    <reviewItem>
      <errorID>5ff4e41a-ff04-4633-8c52-3a5243d98a18</errorID>
      <errorWord>二、</errorWord>
      <group>L1_AI</group>
      <groupName>深度校对</groupName>
      <ability>L2_AI_Title</ability>
      <abilityName>标题检查</abilityName>
      <candidateList>
        <item>三、</item>
      </candidateList>
      <explain>标题顺序错误，请检查标题顺序是否合理。</explain>
      <paraID>6FC2AEA6</paraID>
      <start>0</start>
      <end>2</end>
      <status>unmodified</status>
      <modifiedWord/>
      <trackRevisions>false</trackRevisions>
    </reviewItem>
    <reviewItem>
      <errorID>e0eb1ea6-8312-4935-9bb5-59ff2bb2e49f</errorID>
      <errorWord>，</errorWord>
      <group>L1_Format</group>
      <groupName>格式问题</groupName>
      <ability>L2_HalfPunc</ability>
      <abilityName>全半角检查</abilityName>
      <candidateList>
        <item>, </item>
      </candidateList>
      <explain>文本全半角错误。</explain>
      <paraID>4897B7A0</paraID>
      <start>3</start>
      <end>4</end>
      <status>unmodified</status>
      <modifiedWord/>
      <trackRevisions>false</trackRevisions>
    </reviewItem>
    <reviewItem>
      <errorID>8db2f821-b89c-4e93-86d6-98abe05d1275</errorID>
      <errorWord>，</errorWord>
      <group>L1_Format</group>
      <groupName>格式问题</groupName>
      <ability>L2_HalfPunc</ability>
      <abilityName>全半角检查</abilityName>
      <candidateList>
        <item>, </item>
      </candidateList>
      <explain>文本全半角错误。</explain>
      <paraID>610FD09B</paraID>
      <start>3</start>
      <end>4</end>
      <status>unmodified</status>
      <modifiedWord/>
      <trackRevisions>false</trackRevisions>
    </reviewItem>
    <reviewItem>
      <errorID>b2fe62ab-bf6d-49b9-8864-3c9c42d292c0</errorID>
      <errorWord>，</errorWord>
      <group>L1_Format</group>
      <groupName>格式问题</groupName>
      <ability>L2_HalfPunc</ability>
      <abilityName>全半角检查</abilityName>
      <candidateList>
        <item>, </item>
      </candidateList>
      <explain>文本全半角错误。</explain>
      <paraID>5B7F7EE1</paraID>
      <start>3</start>
      <end>4</end>
      <status>unmodified</status>
      <modifiedWord/>
      <trackRevisions>false</trackRevisions>
    </reviewItem>
    <reviewItem>
      <errorID>70a3bf81-d8ea-4c50-953a-f76613adc591</errorID>
      <errorWord>，</errorWord>
      <group>L1_Format</group>
      <groupName>格式问题</groupName>
      <ability>L2_HalfPunc</ability>
      <abilityName>全半角检查</abilityName>
      <candidateList>
        <item>, </item>
      </candidateList>
      <explain>文本全半角错误。</explain>
      <paraID>22720A06</paraID>
      <start>3</start>
      <end>4</end>
      <status>unmodified</status>
      <modifiedWord/>
      <trackRevisions>false</trackRevisions>
    </reviewItem>
    <reviewItem>
      <errorID>e6e77761-5990-4cdb-a897-f7ebcef13b28</errorID>
      <errorWord>，</errorWord>
      <group>L1_Format</group>
      <groupName>格式问题</groupName>
      <ability>L2_HalfPunc</ability>
      <abilityName>全半角检查</abilityName>
      <candidateList>
        <item>, </item>
      </candidateList>
      <explain>文本全半角错误。</explain>
      <paraID>51A13FA8</paraID>
      <start>5</start>
      <end>6</end>
      <status>unmodified</status>
      <modifiedWord/>
      <trackRevisions>false</trackRevisions>
    </reviewItem>
    <reviewItem>
      <errorID>642f7f2a-51b4-486e-8638-53df52f19c9b</errorID>
      <errorWord>，</errorWord>
      <group>L1_Format</group>
      <groupName>格式问题</groupName>
      <ability>L2_HalfPunc</ability>
      <abilityName>全半角检查</abilityName>
      <candidateList>
        <item>, </item>
      </candidateList>
      <explain>文本全半角错误。</explain>
      <paraID>233B10EB</paraID>
      <start>4</start>
      <end>5</end>
      <status>unmodified</status>
      <modifiedWord/>
      <trackRevisions>false</trackRevisions>
    </reviewItem>
    <reviewItem>
      <errorID>24149341-ad79-4309-b3ac-076d4fd27c4f</errorID>
      <errorWord>，</errorWord>
      <group>L1_Format</group>
      <groupName>格式问题</groupName>
      <ability>L2_HalfPunc</ability>
      <abilityName>全半角检查</abilityName>
      <candidateList>
        <item>, </item>
      </candidateList>
      <explain>文本全半角错误。</explain>
      <paraID>3D99C4F1</paraID>
      <start>4</start>
      <end>5</end>
      <status>unmodified</status>
      <modifiedWord/>
      <trackRevisions>false</trackRevisions>
    </reviewItem>
    <reviewItem>
      <errorID>756eee23-8cc8-47be-8625-f007d5300e91</errorID>
      <errorWord>，</errorWord>
      <group>L1_Format</group>
      <groupName>格式问题</groupName>
      <ability>L2_HalfPunc</ability>
      <abilityName>全半角检查</abilityName>
      <candidateList>
        <item>, </item>
      </candidateList>
      <explain>文本全半角错误。</explain>
      <paraID>7A6E7C6A</paraID>
      <start>4</start>
      <end>5</end>
      <status>unmodified</status>
      <modifiedWord/>
      <trackRevisions>false</trackRevisions>
    </reviewItem>
    <reviewItem>
      <errorID>c93a4401-ccd7-4bc9-b2cc-d802134eeed8</errorID>
      <errorWord>，</errorWord>
      <group>L1_Format</group>
      <groupName>格式问题</groupName>
      <ability>L2_HalfPunc</ability>
      <abilityName>全半角检查</abilityName>
      <candidateList>
        <item>, </item>
      </candidateList>
      <explain>文本全半角错误。</explain>
      <paraID>44098D67</paraID>
      <start>4</start>
      <end>5</end>
      <status>unmodified</status>
      <modifiedWord/>
      <trackRevisions>false</trackRevisions>
    </reviewItem>
    <reviewItem>
      <errorID>bc190924-3322-484e-b743-d5ae9f89571b</errorID>
      <errorWord>，</errorWord>
      <group>L1_Format</group>
      <groupName>格式问题</groupName>
      <ability>L2_HalfPunc</ability>
      <abilityName>全半角检查</abilityName>
      <candidateList>
        <item>, </item>
      </candidateList>
      <explain>文本全半角错误。</explain>
      <paraID>260D9BE0</paraID>
      <start>4</start>
      <end>5</end>
      <status>unmodified</status>
      <modifiedWord/>
      <trackRevisions>false</trackRevisions>
    </reviewItem>
    <reviewItem>
      <errorID>11f766bc-ce1a-4b1e-8ff8-0752ad415b08</errorID>
      <errorWord>-</errorWord>
      <group>L1_Format</group>
      <groupName>格式问题</groupName>
      <ability>L2_HalfPunc</ability>
      <abilityName>全半角检查</abilityName>
      <candidateList>
        <item>－</item>
      </candidateList>
      <explain>文本全半角错误。</explain>
      <paraID>1EB6A14C</paraID>
      <start>2</start>
      <end>3</end>
      <status>unmodified</status>
      <modifiedWord/>
      <trackRevisions>false</trackRevisions>
    </reviewItem>
    <reviewItem>
      <errorID>1b98a581-5397-493c-b7d0-e491d043ec66</errorID>
      <errorWord>三、</errorWord>
      <group>L1_AI</group>
      <groupName>深度校对</groupName>
      <ability>L2_AI_Title</ability>
      <abilityName>标题检查</abilityName>
      <candidateList>
        <item>四、</item>
      </candidateList>
      <explain>标题顺序错误，请检查标题顺序是否合理。</explain>
      <paraID>5C5A2007</paraID>
      <start>0</start>
      <end>2</end>
      <status>unmodified</status>
      <modifiedWord/>
      <trackRevisions>false</trackRevisions>
    </reviewItem>
    <reviewItem>
      <errorID>c7195f0d-c594-4599-a677-55a1208d9afe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4612D8FF</paraID>
      <start>0</start>
      <end>2</end>
      <status>unmodified</status>
      <modifiedWord/>
      <trackRevisions>false</trackRevisions>
    </reviewItem>
    <reviewItem>
      <errorID>44dcb11c-74cb-4727-bfbb-eb1ac3153f48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60F1561C</paraID>
      <start>0</start>
      <end>2</end>
      <status>unmodified</status>
      <modifiedWord/>
      <trackRevisions>false</trackRevisions>
    </reviewItem>
    <reviewItem>
      <errorID>90b028f3-9017-4420-bb87-5fa22ade691a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38939A49</paraID>
      <start>0</start>
      <end>2</end>
      <status>unmodified</status>
      <modifiedWord/>
      <trackRevisions>false</trackRevisions>
    </reviewItem>
    <reviewItem>
      <errorID>9b2fc5d3-3090-4567-94b8-6e16566cb534</errorID>
      <errorWord>和</errorWord>
      <group>L1_AI</group>
      <groupName>深度校对</groupName>
      <ability>L2_AI_Word</ability>
      <abilityName>字词纠错</abilityName>
      <candidateList>
        <item>、</item>
      </candidateList>
      <explain/>
      <paraID>38939A49</paraID>
      <start>19</start>
      <end>20</end>
      <status>unmodified</status>
      <modifiedWord/>
      <trackRevisions>false</trackRevisions>
    </reviewItem>
    <reviewItem>
      <errorID>0788841e-e96c-4424-8eb4-23693b46b887</errorID>
      <errorWord>，</errorWord>
      <group>L1_AI</group>
      <groupName>深度校对</groupName>
      <ability>L2_AI_Punc</ability>
      <abilityName>标点纠错</abilityName>
      <candidateList>
        <item>。</item>
      </candidateList>
      <explain/>
      <paraID>38939A49</paraID>
      <start>45</start>
      <end>46</end>
      <status>unmodified</status>
      <modifiedWord/>
      <trackRevisions>false</trackRevisions>
    </reviewItem>
    <reviewItem>
      <errorID>8d10da44-1e1d-40eb-b2f1-dc3b8a3ad554</errorID>
      <errorWord>成交</errorWord>
      <group>L1_AI</group>
      <groupName>深度校对</groupName>
      <ability>L2_AI_Punc</ability>
      <abilityName>标点纠错</abilityName>
      <candidateList>
        <item>，成交</item>
      </candidateList>
      <explain/>
      <paraID>38939A49</paraID>
      <start>51</start>
      <end>53</end>
      <status>unmodified</status>
      <modifiedWord/>
      <trackRevisions>false</trackRevisions>
    </reviewItem>
    <reviewItem>
      <errorID>00612fe1-8f0c-4dcc-ad07-ca85ea9ce48d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FBED552</paraID>
      <start>0</start>
      <end>2</end>
      <status>unmodified</status>
      <modifiedWord/>
      <trackRevisions>false</trackRevisions>
    </reviewItem>
    <reviewItem>
      <errorID>ea275a66-a5ed-4adc-9e9c-259bc795ea45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37579FD1</paraID>
      <start>0</start>
      <end>2</end>
      <status>unmodified</status>
      <modifiedWord/>
      <trackRevisions>false</trackRevisions>
    </reviewItem>
    <reviewItem>
      <errorID>a7d87985-4ec5-4aaf-8bd1-ed7b2d8579b1</errorID>
      <errorWord>须提供</errorWord>
      <group>L1_AI</group>
      <groupName>深度校对</groupName>
      <ability>L2_AI_Word</ability>
      <abilityName>字词纠错</abilityName>
      <candidateList>
        <item>提供</item>
      </candidateList>
      <explain/>
      <paraID>37579FD1</paraID>
      <start>13</start>
      <end>16</end>
      <status>unmodified</status>
      <modifiedWord/>
      <trackRevisions>false</trackRevisions>
    </reviewItem>
    <reviewItem>
      <errorID>8f77d118-4187-420b-a75e-586d378256f3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6D76ACB7</paraID>
      <start>0</start>
      <end>2</end>
      <status>unmodified</status>
      <modifiedWord/>
      <trackRevisions>false</trackRevisions>
    </reviewItem>
    <reviewItem>
      <errorID>1d905a66-b6f7-4315-927a-785c5959172e</errorID>
      <errorWord>其它</errorWord>
      <group>L1_Word</group>
      <groupName>字词问题</groupName>
      <ability>L2_Alias</ability>
      <abilityName>也作/曾用词</abilityName>
      <candidateList>
        <item>其他</item>
      </candidateList>
      <explain>词汇[其它]为不规范表述或旧称，其规范书面表述为[其他]。</explain>
      <paraID>3EB3A817</paraID>
      <start>2</start>
      <end>4</end>
      <status>modified</status>
      <modifiedWord>其他</modifiedWord>
      <trackRevisions>false</trackRevisions>
    </reviewItem>
    <reviewItem>
      <errorID>61869562-e0f2-40e3-8512-8d1b666be107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1697D525</paraID>
      <start>0</start>
      <end>2</end>
      <status>unmodified</status>
      <modifiedWord/>
      <trackRevisions>false</trackRevisions>
    </reviewItem>
    <reviewItem>
      <errorID>1f93eeae-665e-46a8-9faf-b9ed04e6d253</errorID>
      <errorWord>、</errorWord>
      <group>L1_AI</group>
      <groupName>深度校对</groupName>
      <ability>L2_AI_Punc</ability>
      <abilityName>标点纠错</abilityName>
      <candidateList>
        <item>，</item>
      </candidateList>
      <explain/>
      <paraID>1697D525</paraID>
      <start>27</start>
      <end>28</end>
      <status>unmodified</status>
      <modifiedWord/>
      <trackRevisions>false</trackRevisions>
    </reviewItem>
    <reviewItem>
      <errorID>4ade7db6-7126-4e4e-a9c3-93d2ff087e69</errorID>
      <errorWord>材料是</errorWord>
      <group>L1_AI</group>
      <groupName>深度校对</groupName>
      <ability>L2_AI_Word</ability>
      <abilityName>字词纠错</abilityName>
      <candidateList>
        <item>的材料</item>
      </candidateList>
      <explain/>
      <paraID>1697D525</paraID>
      <start>30</start>
      <end>33</end>
      <status>unmodified</status>
      <modifiedWord/>
      <trackRevisions>false</trackRevisions>
    </reviewItem>
    <reviewItem>
      <errorID>33832ae5-819d-4744-8076-dcfb6e0cf4a0</errorID>
      <errorWord>，</errorWord>
      <group>L1_AI</group>
      <groupName>深度校对</groupName>
      <ability>L2_AI_Punc</ability>
      <abilityName>标点纠错</abilityName>
      <candidateList>
        <item/>
      </candidateList>
      <explain/>
      <paraID>1697D525</paraID>
      <start>35</start>
      <end>36</end>
      <status>unmodified</status>
      <modifiedWord/>
      <trackRevisions>false</trackRevisions>
    </reviewItem>
    <reviewItem>
      <errorID>b3a16d0c-1581-4d0b-ba80-2295474ab17d</errorID>
      <errorWord>要求的材料</errorWord>
      <group>L1_AI</group>
      <groupName>深度校对</groupName>
      <ability>L2_AI_Grammar</ability>
      <abilityName>语法纠错</abilityName>
      <candidateList>
        <item>要求</item>
      </candidateList>
      <explain/>
      <paraID>1697D525</paraID>
      <start>63</start>
      <end>68</end>
      <status>unmodified</status>
      <modifiedWord/>
      <trackRevisions>false</trackRevisions>
    </reviewItem>
    <reviewItem>
      <errorID>9a511aa7-ea55-4c07-9d0a-051edf31859a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FB76A33</paraID>
      <start>0</start>
      <end>2</end>
      <status>unmodified</status>
      <modifiedWord/>
      <trackRevisions>false</trackRevisions>
    </reviewItem>
    <reviewItem>
      <errorID>2a1e621f-3789-41fe-be47-4fdcd75b98d2</errorID>
      <errorWord>影响</errorWord>
      <group>L1_AI</group>
      <groupName>深度校对</groupName>
      <ability>L2_AI_Word</ability>
      <abilityName>字词纠错</abilityName>
      <candidateList>
        <item>导致</item>
      </candidateList>
      <explain/>
      <paraID> FB76A33</paraID>
      <start>31</start>
      <end>33</end>
      <status>unmodified</status>
      <modifiedWord/>
      <trackRevisions>false</trackRevisions>
    </reviewItem>
    <reviewItem>
      <errorID>b3b3ff6a-423d-4077-ae7f-1187b5fb2a95</errorID>
      <errorWord>效果的</errorWord>
      <group>L1_AI</group>
      <groupName>深度校对</groupName>
      <ability>L2_AI_Word</ability>
      <abilityName>字词纠错</abilityName>
      <candidateList>
        <item>效果</item>
      </candidateList>
      <explain/>
      <paraID> FB76A33</paraID>
      <start>48</start>
      <end>51</end>
      <status>unmodified</status>
      <modifiedWord/>
      <trackRevisions>false</trackRevisions>
    </reviewItem>
    <reviewItem>
      <errorID>8e3b8c00-dee4-4f6a-aab8-b1d294fd38ed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7FCE3EF</paraID>
      <start>0</start>
      <end>2</end>
      <status>unmodified</status>
      <modifiedWord/>
      <trackRevisions>false</trackRevisions>
    </reviewItem>
    <reviewItem>
      <errorID>1498fdaf-400a-4cda-bb44-ec61b969af9d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4E481BFF</paraID>
      <start>0</start>
      <end>2</end>
      <status>unmodified</status>
      <modifiedWord/>
      <trackRevisions>false</trackRevisions>
    </reviewItem>
    <reviewItem>
      <errorID>a10b684e-be6d-431b-b5ab-acf67ec948a6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71C345ED</paraID>
      <start>0</start>
      <end>2</end>
      <status>unmodified</status>
      <modifiedWord/>
      <trackRevisions>false</trackRevisions>
    </reviewItem>
    <reviewItem>
      <errorID>66a69745-5332-4b25-8b04-bd692cb6971c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9AD9FB7</paraID>
      <start>0</start>
      <end>2</end>
      <status>unmodified</status>
      <modifiedWord/>
      <trackRevisions>false</trackRevisions>
    </reviewItem>
    <reviewItem>
      <errorID>38a270c3-7874-4541-9c68-02396b957b2b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2857E541</paraID>
      <start>0</start>
      <end>2</end>
      <status>unmodified</status>
      <modifiedWord/>
      <trackRevisions>false</trackRevisions>
    </reviewItem>
    <reviewItem>
      <errorID>21b63467-2639-4272-a476-1adee7dca30e</errorID>
      <errorWord>应</errorWord>
      <group>L1_AI</group>
      <groupName>深度校对</groupName>
      <ability>L2_AI_Punc</ability>
      <abilityName>标点纠错</abilityName>
      <candidateList>
        <item>，应</item>
      </candidateList>
      <explain/>
      <paraID>2857E541</paraID>
      <start>11</start>
      <end>12</end>
      <status>unmodified</status>
      <modifiedWord/>
      <trackRevisions>false</trackRevisions>
    </reviewItem>
    <reviewItem>
      <errorID>25e11e69-c474-422f-81cc-7b0f154ec663</errorID>
      <errorWord>（</errorWord>
      <group>L1_Punc</group>
      <groupName>标点问题</groupName>
      <ability>L2_Punc</ability>
      <abilityName>标点符号检查</abilityName>
      <candidateList/>
      <explain/>
      <paraID>2857E541</paraID>
      <start>23</start>
      <end>24</end>
      <status>unmodified</status>
      <modifiedWord/>
      <trackRevisions>false</trackRevisions>
    </reviewItem>
    <reviewItem>
      <errorID>f529192c-ddf1-4ebf-a61e-d0110faecad7</errorID>
      <errorWord>不仅</errorWord>
      <group>L1_AI</group>
      <groupName>深度校对</groupName>
      <ability>L2_AI_Word</ability>
      <abilityName>字词纠错</abilityName>
      <candidateList>
        <item>不</item>
      </candidateList>
      <explain/>
      <paraID>2857E541</paraID>
      <start>49</start>
      <end>51</end>
      <status>unmodified</status>
      <modifiedWord/>
      <trackRevisions>false</trackRevisions>
    </reviewItem>
    <reviewItem>
      <errorID>91bfcfe6-613e-4e64-8137-c0945f14cf26</errorID>
      <errorWord>，</errorWord>
      <group>L1_AI</group>
      <groupName>深度校对</groupName>
      <ability>L2_AI_Punc</ability>
      <abilityName>标点纠错</abilityName>
      <candidateList>
        <item>），</item>
      </candidateList>
      <explain/>
      <paraID>2857E541</paraID>
      <start>98</start>
      <end>99</end>
      <status>unmodified</status>
      <modifiedWord/>
      <trackRevisions>false</trackRevisions>
    </reviewItem>
    <reviewItem>
      <errorID>03922461-47a1-40e9-bc1e-cb61700de853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41BB3A66</paraID>
      <start>0</start>
      <end>2</end>
      <status>unmodified</status>
      <modifiedWord/>
      <trackRevisions>false</trackRevisions>
    </reviewItem>
    <reviewItem>
      <errorID>fd3ee28f-f508-48f1-904d-8cbe61b684fe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6D5055C9</paraID>
      <start>0</start>
      <end>2</end>
      <status>unmodified</status>
      <modifiedWord/>
      <trackRevisions>false</trackRevisions>
    </reviewItem>
    <reviewItem>
      <errorID>cb95cde2-035b-43b0-8ffb-e7b3ae9e7cb8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2075D3BC</paraID>
      <start>0</start>
      <end>3</end>
      <status>unmodified</status>
      <modifiedWord/>
      <trackRevisions>false</trackRevisions>
    </reviewItem>
    <reviewItem>
      <errorID>f8ec2391-81e8-4964-8f3b-7f3afa7f8603</errorID>
      <errorWord>保证</errorWord>
      <group>L1_AI</group>
      <groupName>深度校对</groupName>
      <ability>L2_AI_Word</ability>
      <abilityName>字词纠错</abilityName>
      <candidateList>
        <item>并</item>
      </candidateList>
      <explain/>
      <paraID>2075D3BC</paraID>
      <start>118</start>
      <end>120</end>
      <status>unmodified</status>
      <modifiedWord/>
      <trackRevisions>false</trackRevisions>
    </reviewItem>
    <reviewItem>
      <errorID>59239bf3-a70a-4b9c-a6e9-c8e73b319242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37ADF2A8</paraID>
      <start>0</start>
      <end>3</end>
      <status>unmodified</status>
      <modifiedWord/>
      <trackRevisions>false</trackRevisions>
    </reviewItem>
    <reviewItem>
      <errorID>297290b8-d936-4cbd-89c1-5c4011cc402e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1CFB895E</paraID>
      <start>0</start>
      <end>3</end>
      <status>unmodified</status>
      <modifiedWord/>
      <trackRevisions>false</trackRevisions>
    </reviewItem>
    <reviewItem>
      <errorID>f58f1911-ae5d-4505-a588-274e7f863d6f</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1D41EB5B</paraID>
      <start>0</start>
      <end>3</end>
      <status>unmodified</status>
      <modifiedWord/>
      <trackRevisions>false</trackRevisions>
    </reviewItem>
    <reviewItem>
      <errorID>fe060774-705c-4598-8f33-dbc3fb1cfc08</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72314950</paraID>
      <start>0</start>
      <end>3</end>
      <status>unmodified</status>
      <modifiedWord/>
      <trackRevisions>false</trackRevisions>
    </reviewItem>
    <reviewItem>
      <errorID>33e21b5d-d3c4-4f3f-9a94-ac33ea70349f</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78AB159D</paraID>
      <start>0</start>
      <end>3</end>
      <status>unmodified</status>
      <modifiedWord/>
      <trackRevisions>false</trackRevisions>
    </reviewItem>
    <reviewItem>
      <errorID>6c540c27-ca0d-443a-88f3-c87fd27478b7</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6B2D0701</paraID>
      <start>0</start>
      <end>3</end>
      <status>unmodified</status>
      <modifiedWord/>
      <trackRevisions>false</trackRevisions>
    </reviewItem>
    <reviewItem>
      <errorID>7da6774a-b670-470e-8e0c-38d5f80e7956</errorID>
      <errorWord>五、</errorWord>
      <group>L1_AI</group>
      <groupName>深度校对</groupName>
      <ability>L2_AI_Title</ability>
      <abilityName>标题检查</abilityName>
      <candidateList>
        <item>六、</item>
      </candidateList>
      <explain>标题顺序错误，请检查标题顺序是否合理。</explain>
      <paraID>674CC536</paraID>
      <start>0</start>
      <end>2</end>
      <status>unmodified</status>
      <modifiedWord/>
      <trackRevisions>false</trackRevisions>
    </reviewItem>
    <reviewItem>
      <errorID>d675da51-3e65-4a33-a2df-c7c276595d44</errorID>
      <errorWord>并</errorWord>
      <group>L1_AI</group>
      <groupName>深度校对</groupName>
      <ability>L2_AI_Word</ability>
      <abilityName>字词纠错</abilityName>
      <candidateList>
        <item>，</item>
      </candidateList>
      <explain/>
      <paraID>63E667AC</paraID>
      <start>49</start>
      <end>50</end>
      <status>unmodified</status>
      <modifiedWord/>
      <trackRevisions>false</trackRevisions>
    </reviewItem>
    <reviewItem>
      <errorID>2b6927f9-3257-4c7e-9ceb-1e56463b54b2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72D840CF</paraID>
      <start>0</start>
      <end>2</end>
      <status>unmodified</status>
      <modifiedWord/>
      <trackRevisions>false</trackRevisions>
    </reviewItem>
    <reviewItem>
      <errorID>8adc8684-abd5-40d2-88d1-ef8612c1b177</errorID>
      <errorWord>，</errorWord>
      <group>L1_Format</group>
      <groupName>格式问题</groupName>
      <ability>L2_HalfPunc</ability>
      <abilityName>全半角检查</abilityName>
      <candidateList>
        <item>, </item>
      </candidateList>
      <explain>文本全半角错误。</explain>
      <paraID>53C3D08F</paraID>
      <start>3</start>
      <end>4</end>
      <status>unmodified</status>
      <modifiedWord/>
      <trackRevisions>false</trackRevisions>
    </reviewItem>
    <reviewItem>
      <errorID>bd618d80-2105-4e05-b5ae-5d4491232575</errorID>
      <errorWord>，</errorWord>
      <group>L1_Format</group>
      <groupName>格式问题</groupName>
      <ability>L2_HalfPunc</ability>
      <abilityName>全半角检查</abilityName>
      <candidateList>
        <item>, </item>
      </candidateList>
      <explain>文本全半角错误。</explain>
      <paraID>429AA246</paraID>
      <start>3</start>
      <end>4</end>
      <status>unmodified</status>
      <modifiedWord/>
      <trackRevisions>false</trackRevisions>
    </reviewItem>
    <reviewItem>
      <errorID>aa6a05f4-a141-4483-9c9d-354eca60584d</errorID>
      <errorWord>，</errorWord>
      <group>L1_Format</group>
      <groupName>格式问题</groupName>
      <ability>L2_HalfPunc</ability>
      <abilityName>全半角检查</abilityName>
      <candidateList>
        <item>, </item>
      </candidateList>
      <explain>文本全半角错误。</explain>
      <paraID>4D1D3CC3</paraID>
      <start>3</start>
      <end>4</end>
      <status>unmodified</status>
      <modifiedWord/>
      <trackRevisions>false</trackRevisions>
    </reviewItem>
    <reviewItem>
      <errorID>de715158-18ad-486b-9ae0-9d58094a9ada</errorID>
      <errorWord>，</errorWord>
      <group>L1_Format</group>
      <groupName>格式问题</groupName>
      <ability>L2_HalfPunc</ability>
      <abilityName>全半角检查</abilityName>
      <candidateList>
        <item>, </item>
      </candidateList>
      <explain>文本全半角错误。</explain>
      <paraID> 95717CC</paraID>
      <start>3</start>
      <end>4</end>
      <status>unmodified</status>
      <modifiedWord/>
      <trackRevisions>false</trackRevisions>
    </reviewItem>
    <reviewItem>
      <errorID>fce6e290-68e3-4dac-9625-8710417e7343</errorID>
      <errorWord>，</errorWord>
      <group>L1_Format</group>
      <groupName>格式问题</groupName>
      <ability>L2_HalfPunc</ability>
      <abilityName>全半角检查</abilityName>
      <candidateList>
        <item>, </item>
      </candidateList>
      <explain>文本全半角错误。</explain>
      <paraID>385EFC51</paraID>
      <start>5</start>
      <end>6</end>
      <status>unmodified</status>
      <modifiedWord/>
      <trackRevisions>false</trackRevisions>
    </reviewItem>
    <reviewItem>
      <errorID>2b7fcfbb-3edd-463b-9eae-cd3fddc0cb8e</errorID>
      <errorWord>，</errorWord>
      <group>L1_Format</group>
      <groupName>格式问题</groupName>
      <ability>L2_HalfPunc</ability>
      <abilityName>全半角检查</abilityName>
      <candidateList>
        <item>, </item>
      </candidateList>
      <explain>文本全半角错误。</explain>
      <paraID>79C9150E</paraID>
      <start>4</start>
      <end>5</end>
      <status>unmodified</status>
      <modifiedWord/>
      <trackRevisions>false</trackRevisions>
    </reviewItem>
    <reviewItem>
      <errorID>4538d5da-5bcb-4750-a4d4-c3a3aa79ff27</errorID>
      <errorWord>，</errorWord>
      <group>L1_Format</group>
      <groupName>格式问题</groupName>
      <ability>L2_HalfPunc</ability>
      <abilityName>全半角检查</abilityName>
      <candidateList>
        <item>, </item>
      </candidateList>
      <explain>文本全半角错误。</explain>
      <paraID>559737BA</paraID>
      <start>4</start>
      <end>5</end>
      <status>unmodified</status>
      <modifiedWord/>
      <trackRevisions>false</trackRevisions>
    </reviewItem>
    <reviewItem>
      <errorID>04b1f5e8-3aaf-49b4-b665-17a02c779ce2</errorID>
      <errorWord>，</errorWord>
      <group>L1_Format</group>
      <groupName>格式问题</groupName>
      <ability>L2_HalfPunc</ability>
      <abilityName>全半角检查</abilityName>
      <candidateList>
        <item>, </item>
      </candidateList>
      <explain>文本全半角错误。</explain>
      <paraID>138F5FD9</paraID>
      <start>4</start>
      <end>5</end>
      <status>unmodified</status>
      <modifiedWord/>
      <trackRevisions>false</trackRevisions>
    </reviewItem>
    <reviewItem>
      <errorID>54787ef7-0d9c-476c-acc9-6cff0a7fbea1</errorID>
      <errorWord>，</errorWord>
      <group>L1_Format</group>
      <groupName>格式问题</groupName>
      <ability>L2_HalfPunc</ability>
      <abilityName>全半角检查</abilityName>
      <candidateList>
        <item>, </item>
      </candidateList>
      <explain>文本全半角错误。</explain>
      <paraID>614B46B8</paraID>
      <start>4</start>
      <end>5</end>
      <status>unmodified</status>
      <modifiedWord/>
      <trackRevisions>false</trackRevisions>
    </reviewItem>
    <reviewItem>
      <errorID>72c0102e-1435-41d1-a556-6939c0cc5337</errorID>
      <errorWord>，</errorWord>
      <group>L1_Format</group>
      <groupName>格式问题</groupName>
      <ability>L2_HalfPunc</ability>
      <abilityName>全半角检查</abilityName>
      <candidateList>
        <item>, </item>
      </candidateList>
      <explain>文本全半角错误。</explain>
      <paraID>4F633039</paraID>
      <start>4</start>
      <end>5</end>
      <status>unmodified</status>
      <modifiedWord/>
      <trackRevisions>false</trackRevisions>
    </reviewItem>
    <reviewItem>
      <errorID>6dc6ef09-615a-43d3-a6a1-f80f29b399f0</errorID>
      <errorWord>\</errorWord>
      <group>L1_Punc</group>
      <groupName>标点问题</groupName>
      <ability>L2_Punc</ability>
      <abilityName>标点符号检查</abilityName>
      <candidateList/>
      <explain/>
      <paraID>3B12A306</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b91ad0-f1bb-4f37-9bbd-19a878517c73}">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4498</Words>
  <Characters>5162</Characters>
  <Lines>0</Lines>
  <Paragraphs>0</Paragraphs>
  <TotalTime>29</TotalTime>
  <ScaleCrop>false</ScaleCrop>
  <LinksUpToDate>false</LinksUpToDate>
  <CharactersWithSpaces>5214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2023-04-21T09:23:00Z</dcterms:created>
  <dc:creator>Administrator</dc:creator>
  <cp:lastModifiedBy>lzc</cp:lastModifiedBy>
  <cp:lastPrinted>2025-10-14T00:58:00Z</cp:lastPrinted>
  <dcterms:modified xsi:type="dcterms:W3CDTF">2026-01-19T03:01:21Z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89DD76E769F445D9B5EE3A395D2CB979_13</vt:lpwstr>
  </property>
  <property fmtid="{D5CDD505-2E9C-101B-9397-08002B2CF9AE}" pid="4" name="KSOTemplateDocerSaveRecord">
    <vt:lpwstr>eyJoZGlkIjoiZDQyYmYyY2JlZTYwNDk3ZmRmYWI3ZWQ0MWIyZDNhY2QiLCJ1c2VySWQiOiIxNzAwNzI5In0=</vt:lpwstr>
  </property>
</Properties>
</file>