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color w:val="auto"/>
          <w:sz w:val="28"/>
          <w:szCs w:val="28"/>
          <w:bdr w:val="single" w:color="auto" w:sz="4" w:space="0"/>
        </w:rPr>
      </w:pPr>
      <w:bookmarkStart w:id="0" w:name="_Toc193106174"/>
      <w:bookmarkStart w:id="1" w:name="_Toc193106063"/>
      <w:bookmarkStart w:id="2" w:name="_Toc193105917"/>
      <w:bookmarkStart w:id="3" w:name="_Toc350864514"/>
      <w:r>
        <w:rPr>
          <w:rFonts w:hint="eastAsia" w:ascii="黑体" w:hAnsi="黑体" w:eastAsia="黑体"/>
          <w:b/>
          <w:color w:val="auto"/>
          <w:sz w:val="28"/>
          <w:szCs w:val="28"/>
          <w:bdr w:val="single" w:color="auto" w:sz="4" w:space="0"/>
        </w:rPr>
        <w:t>采购编号：</w:t>
      </w:r>
      <w:r>
        <w:rPr>
          <w:rFonts w:hint="eastAsia" w:ascii="黑体" w:hAnsi="黑体" w:eastAsia="黑体"/>
          <w:b/>
          <w:color w:val="auto"/>
          <w:sz w:val="28"/>
          <w:szCs w:val="28"/>
          <w:bdr w:val="single" w:color="auto" w:sz="4" w:space="0"/>
          <w:lang w:eastAsia="zh-CN"/>
        </w:rPr>
        <w:t>竹医总采（询）[2022]0803</w:t>
      </w:r>
    </w:p>
    <w:p>
      <w:pPr>
        <w:rPr>
          <w:rFonts w:hint="eastAsia" w:ascii="黑体" w:hAnsi="黑体" w:eastAsia="黑体"/>
          <w:b/>
          <w:color w:val="auto"/>
          <w:sz w:val="28"/>
          <w:szCs w:val="28"/>
          <w:bdr w:val="single" w:color="auto" w:sz="4" w:space="0"/>
        </w:rPr>
      </w:pPr>
    </w:p>
    <w:p>
      <w:pPr>
        <w:spacing w:line="1100" w:lineRule="exact"/>
        <w:jc w:val="center"/>
        <w:rPr>
          <w:rFonts w:hint="eastAsia" w:ascii="仿宋_GB2312" w:hAnsi="仿宋" w:eastAsia="仿宋_GB2312" w:cs="仿宋"/>
          <w:b/>
          <w:color w:val="auto"/>
          <w:sz w:val="48"/>
          <w:szCs w:val="48"/>
          <w:lang w:eastAsia="zh-CN"/>
        </w:rPr>
      </w:pPr>
      <w:r>
        <w:rPr>
          <w:rFonts w:hint="eastAsia" w:ascii="仿宋_GB2312" w:hAnsi="仿宋" w:eastAsia="仿宋_GB2312" w:cs="仿宋"/>
          <w:b/>
          <w:color w:val="auto"/>
          <w:sz w:val="48"/>
          <w:szCs w:val="48"/>
        </w:rPr>
        <w:t>大竹县人民医院</w:t>
      </w:r>
      <w:r>
        <w:rPr>
          <w:rFonts w:hint="eastAsia" w:ascii="仿宋_GB2312" w:hAnsi="仿宋" w:eastAsia="仿宋_GB2312" w:cs="仿宋"/>
          <w:b/>
          <w:color w:val="auto"/>
          <w:sz w:val="48"/>
          <w:szCs w:val="48"/>
          <w:lang w:eastAsia="zh-CN"/>
        </w:rPr>
        <w:t>污水处理监测系统升级采购项目</w:t>
      </w:r>
    </w:p>
    <w:p>
      <w:pPr>
        <w:spacing w:line="1100" w:lineRule="exact"/>
        <w:jc w:val="center"/>
        <w:rPr>
          <w:rFonts w:hint="eastAsia" w:ascii="仿宋_GB2312" w:hAnsi="仿宋" w:eastAsia="仿宋_GB2312" w:cs="仿宋"/>
          <w:b/>
          <w:color w:val="auto"/>
          <w:sz w:val="32"/>
          <w:szCs w:val="32"/>
        </w:rPr>
      </w:pPr>
    </w:p>
    <w:p>
      <w:pPr>
        <w:spacing w:line="1100" w:lineRule="exact"/>
        <w:jc w:val="center"/>
        <w:rPr>
          <w:rFonts w:hint="eastAsia" w:ascii="黑体" w:hAnsi="黑体" w:eastAsia="黑体"/>
          <w:b/>
          <w:color w:val="auto"/>
          <w:sz w:val="96"/>
        </w:rPr>
      </w:pPr>
      <w:r>
        <w:rPr>
          <w:rFonts w:hint="eastAsia" w:ascii="黑体" w:hAnsi="黑体" w:eastAsia="黑体"/>
          <w:b/>
          <w:color w:val="auto"/>
          <w:sz w:val="96"/>
        </w:rPr>
        <w:t>询</w:t>
      </w:r>
    </w:p>
    <w:p>
      <w:pPr>
        <w:spacing w:line="1300" w:lineRule="exact"/>
        <w:jc w:val="center"/>
        <w:rPr>
          <w:rFonts w:hint="eastAsia" w:ascii="黑体" w:hAnsi="黑体" w:eastAsia="黑体"/>
          <w:b/>
          <w:color w:val="auto"/>
          <w:sz w:val="96"/>
        </w:rPr>
      </w:pPr>
      <w:r>
        <w:rPr>
          <w:rFonts w:hint="eastAsia" w:ascii="黑体" w:hAnsi="黑体" w:eastAsia="黑体"/>
          <w:b/>
          <w:color w:val="auto"/>
          <w:sz w:val="96"/>
        </w:rPr>
        <w:t>价</w:t>
      </w:r>
    </w:p>
    <w:p>
      <w:pPr>
        <w:spacing w:line="1300" w:lineRule="exact"/>
        <w:jc w:val="center"/>
        <w:rPr>
          <w:rFonts w:hint="eastAsia" w:ascii="黑体" w:hAnsi="黑体" w:eastAsia="黑体"/>
          <w:b/>
          <w:color w:val="auto"/>
          <w:sz w:val="96"/>
        </w:rPr>
      </w:pPr>
      <w:r>
        <w:rPr>
          <w:rFonts w:hint="eastAsia" w:ascii="黑体" w:hAnsi="黑体" w:eastAsia="黑体"/>
          <w:b/>
          <w:color w:val="auto"/>
          <w:sz w:val="96"/>
        </w:rPr>
        <w:t>文</w:t>
      </w:r>
    </w:p>
    <w:p>
      <w:pPr>
        <w:spacing w:line="1300" w:lineRule="exact"/>
        <w:jc w:val="center"/>
        <w:rPr>
          <w:rFonts w:hint="eastAsia" w:ascii="黑体" w:hAnsi="黑体" w:eastAsia="黑体"/>
          <w:b/>
          <w:color w:val="auto"/>
          <w:sz w:val="96"/>
        </w:rPr>
      </w:pPr>
      <w:r>
        <w:rPr>
          <w:rFonts w:hint="eastAsia" w:ascii="黑体" w:hAnsi="黑体" w:eastAsia="黑体"/>
          <w:b/>
          <w:color w:val="auto"/>
          <w:sz w:val="96"/>
        </w:rPr>
        <w:t>件</w:t>
      </w:r>
    </w:p>
    <w:p>
      <w:pPr>
        <w:rPr>
          <w:rFonts w:hint="eastAsia" w:ascii="黑体" w:hAnsi="黑体" w:eastAsia="黑体"/>
          <w:b/>
          <w:color w:val="auto"/>
          <w:sz w:val="72"/>
          <w:szCs w:val="72"/>
        </w:rPr>
      </w:pPr>
    </w:p>
    <w:p>
      <w:pPr>
        <w:rPr>
          <w:rFonts w:hint="eastAsia" w:ascii="黑体" w:hAnsi="黑体" w:eastAsia="黑体"/>
          <w:b/>
          <w:color w:val="auto"/>
          <w:sz w:val="72"/>
          <w:szCs w:val="72"/>
        </w:rPr>
      </w:pPr>
    </w:p>
    <w:p>
      <w:pPr>
        <w:spacing w:line="500" w:lineRule="exact"/>
        <w:jc w:val="center"/>
        <w:rPr>
          <w:rFonts w:hint="eastAsia" w:ascii="仿宋_GB2312" w:hAnsi="黑体" w:eastAsia="仿宋_GB2312"/>
          <w:b/>
          <w:color w:val="auto"/>
          <w:sz w:val="32"/>
          <w:szCs w:val="32"/>
        </w:rPr>
      </w:pPr>
      <w:r>
        <w:rPr>
          <w:rFonts w:hint="eastAsia" w:ascii="仿宋_GB2312" w:hAnsi="黑体" w:eastAsia="仿宋_GB2312"/>
          <w:b/>
          <w:color w:val="auto"/>
          <w:sz w:val="32"/>
          <w:szCs w:val="32"/>
        </w:rPr>
        <w:t>中国·四川（大竹）</w:t>
      </w:r>
    </w:p>
    <w:p>
      <w:pPr>
        <w:spacing w:line="500" w:lineRule="exact"/>
        <w:jc w:val="center"/>
        <w:rPr>
          <w:rFonts w:ascii="仿宋_GB2312" w:hAnsi="黑体" w:eastAsia="仿宋_GB2312"/>
          <w:b/>
          <w:color w:val="auto"/>
          <w:sz w:val="32"/>
          <w:szCs w:val="32"/>
        </w:rPr>
      </w:pPr>
      <w:r>
        <w:rPr>
          <w:rFonts w:hint="eastAsia" w:ascii="仿宋_GB2312" w:hAnsi="黑体" w:eastAsia="仿宋_GB2312"/>
          <w:b/>
          <w:color w:val="auto"/>
          <w:sz w:val="32"/>
          <w:szCs w:val="32"/>
        </w:rPr>
        <w:t>大竹县人民医院</w:t>
      </w:r>
    </w:p>
    <w:p>
      <w:pPr>
        <w:spacing w:line="500" w:lineRule="exact"/>
        <w:jc w:val="center"/>
        <w:rPr>
          <w:rFonts w:hint="eastAsia" w:ascii="仿宋" w:hAnsi="仿宋" w:eastAsia="仿宋"/>
          <w:color w:val="auto"/>
        </w:rPr>
      </w:pPr>
      <w:r>
        <w:rPr>
          <w:rFonts w:hint="eastAsia" w:ascii="仿宋" w:hAnsi="仿宋" w:eastAsia="仿宋"/>
          <w:b/>
          <w:bCs/>
          <w:color w:val="auto"/>
          <w:sz w:val="32"/>
          <w:szCs w:val="32"/>
          <w:lang w:val="zh-CN"/>
        </w:rPr>
        <w:t>二O二二年</w:t>
      </w:r>
      <w:r>
        <w:rPr>
          <w:rFonts w:hint="eastAsia" w:ascii="仿宋" w:hAnsi="仿宋" w:eastAsia="仿宋"/>
          <w:b/>
          <w:bCs/>
          <w:color w:val="auto"/>
          <w:sz w:val="32"/>
          <w:szCs w:val="32"/>
          <w:lang w:val="en-US" w:eastAsia="zh-CN"/>
        </w:rPr>
        <w:t>八</w:t>
      </w:r>
      <w:r>
        <w:rPr>
          <w:rFonts w:hint="eastAsia" w:ascii="仿宋" w:hAnsi="仿宋" w:eastAsia="仿宋"/>
          <w:b/>
          <w:bCs/>
          <w:color w:val="auto"/>
          <w:sz w:val="32"/>
          <w:szCs w:val="32"/>
          <w:lang w:val="zh-CN"/>
        </w:rPr>
        <w:t>月</w:t>
      </w:r>
    </w:p>
    <w:p>
      <w:pPr>
        <w:pStyle w:val="9"/>
        <w:spacing w:line="480" w:lineRule="auto"/>
        <w:ind w:firstLine="241"/>
        <w:jc w:val="center"/>
        <w:rPr>
          <w:rFonts w:hint="eastAsia" w:ascii="黑体" w:hAnsi="黑体" w:eastAsia="黑体"/>
          <w:color w:val="auto"/>
          <w:sz w:val="44"/>
          <w:szCs w:val="44"/>
        </w:rPr>
      </w:pPr>
      <w:r>
        <w:rPr>
          <w:b/>
          <w:color w:val="auto"/>
          <w:sz w:val="32"/>
          <w:szCs w:val="32"/>
        </w:rPr>
        <w:br w:type="page"/>
      </w:r>
      <w:r>
        <w:rPr>
          <w:rFonts w:hint="eastAsia" w:ascii="黑体" w:hAnsi="黑体" w:eastAsia="黑体"/>
          <w:color w:val="auto"/>
          <w:sz w:val="44"/>
          <w:szCs w:val="44"/>
        </w:rPr>
        <w:t>目    录</w:t>
      </w:r>
    </w:p>
    <w:p>
      <w:pPr>
        <w:spacing w:line="700" w:lineRule="exact"/>
        <w:rPr>
          <w:rFonts w:hint="eastAsia" w:ascii="宋体" w:hAnsi="宋体"/>
          <w:b/>
          <w:color w:val="auto"/>
          <w:sz w:val="28"/>
          <w:szCs w:val="28"/>
        </w:rPr>
      </w:pPr>
      <w:r>
        <w:rPr>
          <w:rFonts w:hint="eastAsia" w:ascii="宋体" w:hAnsi="宋体"/>
          <w:b/>
          <w:color w:val="auto"/>
          <w:sz w:val="28"/>
          <w:szCs w:val="28"/>
        </w:rPr>
        <w:t>第一章 询价邀请…………………………………………………………  3</w:t>
      </w:r>
    </w:p>
    <w:p>
      <w:pPr>
        <w:spacing w:line="700" w:lineRule="exact"/>
        <w:rPr>
          <w:rFonts w:hint="eastAsia" w:ascii="宋体" w:hAnsi="宋体"/>
          <w:b/>
          <w:color w:val="auto"/>
          <w:sz w:val="28"/>
          <w:szCs w:val="28"/>
        </w:rPr>
      </w:pPr>
      <w:r>
        <w:rPr>
          <w:rFonts w:hint="eastAsia" w:ascii="宋体" w:hAnsi="宋体"/>
          <w:b/>
          <w:color w:val="auto"/>
          <w:sz w:val="28"/>
          <w:szCs w:val="28"/>
        </w:rPr>
        <w:t>第二章 询价须知…………………………………………………………  5</w:t>
      </w:r>
    </w:p>
    <w:p>
      <w:pPr>
        <w:spacing w:line="700" w:lineRule="exact"/>
        <w:rPr>
          <w:rFonts w:hint="eastAsia" w:ascii="宋体" w:hAnsi="宋体"/>
          <w:b/>
          <w:color w:val="auto"/>
          <w:sz w:val="28"/>
          <w:szCs w:val="28"/>
        </w:rPr>
      </w:pPr>
      <w:r>
        <w:rPr>
          <w:rFonts w:hint="eastAsia" w:ascii="宋体" w:hAnsi="宋体"/>
          <w:b/>
          <w:color w:val="auto"/>
          <w:sz w:val="28"/>
          <w:szCs w:val="28"/>
        </w:rPr>
        <w:t>第三章 确定被询价的供应商数量………………………………………  11</w:t>
      </w:r>
    </w:p>
    <w:p>
      <w:pPr>
        <w:spacing w:line="700" w:lineRule="exact"/>
        <w:rPr>
          <w:rFonts w:hint="eastAsia" w:ascii="宋体" w:hAnsi="宋体"/>
          <w:b/>
          <w:color w:val="auto"/>
          <w:sz w:val="28"/>
          <w:szCs w:val="28"/>
        </w:rPr>
      </w:pPr>
      <w:r>
        <w:rPr>
          <w:rFonts w:hint="eastAsia" w:ascii="宋体" w:hAnsi="宋体"/>
          <w:b/>
          <w:color w:val="auto"/>
          <w:sz w:val="28"/>
          <w:szCs w:val="28"/>
        </w:rPr>
        <w:t>第四章 供应商的资格条件要求…………………………………………  11</w:t>
      </w:r>
    </w:p>
    <w:p>
      <w:pPr>
        <w:spacing w:line="700" w:lineRule="exact"/>
        <w:rPr>
          <w:rFonts w:hint="eastAsia" w:ascii="宋体" w:hAnsi="宋体"/>
          <w:b/>
          <w:color w:val="auto"/>
          <w:sz w:val="28"/>
          <w:szCs w:val="28"/>
        </w:rPr>
      </w:pPr>
      <w:r>
        <w:rPr>
          <w:rFonts w:hint="eastAsia" w:ascii="宋体" w:hAnsi="宋体"/>
          <w:b/>
          <w:color w:val="auto"/>
          <w:sz w:val="28"/>
          <w:szCs w:val="28"/>
        </w:rPr>
        <w:t>第五章 供应商应当提供的资格证明材料………………………………  12</w:t>
      </w:r>
    </w:p>
    <w:p>
      <w:pPr>
        <w:spacing w:line="700" w:lineRule="exact"/>
        <w:rPr>
          <w:rFonts w:hint="eastAsia" w:ascii="宋体" w:hAnsi="宋体"/>
          <w:b/>
          <w:color w:val="auto"/>
          <w:sz w:val="28"/>
          <w:szCs w:val="28"/>
        </w:rPr>
      </w:pPr>
      <w:r>
        <w:rPr>
          <w:rFonts w:hint="eastAsia" w:ascii="宋体" w:hAnsi="宋体"/>
          <w:b/>
          <w:color w:val="auto"/>
          <w:sz w:val="28"/>
          <w:szCs w:val="28"/>
        </w:rPr>
        <w:t>第六章 采购项目技术和商务要求………………………………………  13</w:t>
      </w:r>
    </w:p>
    <w:p>
      <w:pPr>
        <w:spacing w:line="700" w:lineRule="exact"/>
        <w:rPr>
          <w:rFonts w:hint="default" w:ascii="宋体" w:hAnsi="宋体" w:eastAsia="宋体"/>
          <w:b/>
          <w:color w:val="auto"/>
          <w:sz w:val="28"/>
          <w:szCs w:val="28"/>
          <w:lang w:val="en-US" w:eastAsia="zh-CN"/>
        </w:rPr>
      </w:pPr>
      <w:r>
        <w:rPr>
          <w:rFonts w:hint="eastAsia" w:ascii="宋体" w:hAnsi="宋体"/>
          <w:b/>
          <w:color w:val="auto"/>
          <w:sz w:val="28"/>
          <w:szCs w:val="28"/>
        </w:rPr>
        <w:t xml:space="preserve">第七章 采购项目的价格构成……………………………………………  </w:t>
      </w:r>
      <w:r>
        <w:rPr>
          <w:rFonts w:hint="eastAsia" w:ascii="宋体" w:hAnsi="宋体"/>
          <w:b/>
          <w:color w:val="auto"/>
          <w:sz w:val="28"/>
          <w:szCs w:val="28"/>
          <w:lang w:val="en-US" w:eastAsia="zh-CN"/>
        </w:rPr>
        <w:t>30</w:t>
      </w:r>
    </w:p>
    <w:p>
      <w:pPr>
        <w:spacing w:line="700" w:lineRule="exact"/>
        <w:rPr>
          <w:rFonts w:hint="default" w:ascii="宋体" w:hAnsi="宋体" w:eastAsia="宋体"/>
          <w:b/>
          <w:color w:val="auto"/>
          <w:sz w:val="28"/>
          <w:szCs w:val="28"/>
          <w:lang w:val="en-US" w:eastAsia="zh-CN"/>
        </w:rPr>
      </w:pPr>
      <w:r>
        <w:rPr>
          <w:rFonts w:hint="eastAsia" w:ascii="宋体" w:hAnsi="宋体"/>
          <w:b/>
          <w:color w:val="auto"/>
          <w:sz w:val="28"/>
          <w:szCs w:val="28"/>
        </w:rPr>
        <w:t xml:space="preserve">第八章 体现满足采购需求、质量和服务相等的采购项目最低要求…  </w:t>
      </w:r>
      <w:r>
        <w:rPr>
          <w:rFonts w:hint="eastAsia" w:ascii="宋体" w:hAnsi="宋体"/>
          <w:b/>
          <w:color w:val="auto"/>
          <w:sz w:val="28"/>
          <w:szCs w:val="28"/>
          <w:lang w:val="en-US" w:eastAsia="zh-CN"/>
        </w:rPr>
        <w:t>30</w:t>
      </w:r>
    </w:p>
    <w:p>
      <w:pPr>
        <w:spacing w:line="700" w:lineRule="exact"/>
        <w:rPr>
          <w:rFonts w:hint="default" w:ascii="宋体" w:hAnsi="宋体" w:eastAsia="宋体"/>
          <w:b/>
          <w:color w:val="auto"/>
          <w:sz w:val="28"/>
          <w:szCs w:val="28"/>
          <w:lang w:val="en-US" w:eastAsia="zh-CN"/>
        </w:rPr>
      </w:pPr>
      <w:r>
        <w:rPr>
          <w:rFonts w:hint="eastAsia" w:ascii="宋体" w:hAnsi="宋体"/>
          <w:b/>
          <w:color w:val="auto"/>
          <w:sz w:val="28"/>
          <w:szCs w:val="28"/>
        </w:rPr>
        <w:t xml:space="preserve">第九章 报价文件编制要求………………………………………………  </w:t>
      </w:r>
      <w:r>
        <w:rPr>
          <w:rFonts w:hint="eastAsia" w:ascii="宋体" w:hAnsi="宋体"/>
          <w:b/>
          <w:color w:val="auto"/>
          <w:sz w:val="28"/>
          <w:szCs w:val="28"/>
          <w:lang w:val="en-US" w:eastAsia="zh-CN"/>
        </w:rPr>
        <w:t>31</w:t>
      </w:r>
    </w:p>
    <w:p>
      <w:pPr>
        <w:spacing w:line="700" w:lineRule="exact"/>
        <w:rPr>
          <w:rFonts w:hint="default" w:ascii="宋体" w:hAnsi="宋体" w:eastAsia="宋体"/>
          <w:b/>
          <w:color w:val="auto"/>
          <w:sz w:val="28"/>
          <w:szCs w:val="28"/>
          <w:lang w:val="en-US" w:eastAsia="zh-CN"/>
        </w:rPr>
      </w:pPr>
      <w:r>
        <w:rPr>
          <w:rFonts w:hint="eastAsia" w:ascii="宋体" w:hAnsi="宋体"/>
          <w:b/>
          <w:color w:val="auto"/>
          <w:sz w:val="28"/>
          <w:szCs w:val="28"/>
        </w:rPr>
        <w:t xml:space="preserve">第十章 询价程序和成交标准……………………………………………  </w:t>
      </w:r>
      <w:r>
        <w:rPr>
          <w:rFonts w:hint="eastAsia" w:ascii="宋体" w:hAnsi="宋体"/>
          <w:b/>
          <w:color w:val="auto"/>
          <w:sz w:val="28"/>
          <w:szCs w:val="28"/>
          <w:lang w:val="en-US" w:eastAsia="zh-CN"/>
        </w:rPr>
        <w:t>32</w:t>
      </w:r>
    </w:p>
    <w:p>
      <w:pPr>
        <w:spacing w:line="700" w:lineRule="exact"/>
        <w:rPr>
          <w:rFonts w:hint="default" w:ascii="宋体" w:hAnsi="宋体" w:eastAsia="宋体"/>
          <w:b/>
          <w:color w:val="auto"/>
          <w:sz w:val="28"/>
          <w:szCs w:val="28"/>
          <w:lang w:val="en-US" w:eastAsia="zh-CN"/>
        </w:rPr>
      </w:pPr>
      <w:r>
        <w:rPr>
          <w:rFonts w:hint="eastAsia" w:ascii="宋体" w:hAnsi="宋体"/>
          <w:b/>
          <w:color w:val="auto"/>
          <w:sz w:val="28"/>
          <w:szCs w:val="28"/>
        </w:rPr>
        <w:t xml:space="preserve">第十一章  报价文件相关文书格式……………………………………… </w:t>
      </w:r>
      <w:r>
        <w:rPr>
          <w:rFonts w:hint="eastAsia" w:ascii="宋体" w:hAnsi="宋体"/>
          <w:b/>
          <w:color w:val="auto"/>
          <w:sz w:val="28"/>
          <w:szCs w:val="28"/>
          <w:lang w:val="en-US" w:eastAsia="zh-CN"/>
        </w:rPr>
        <w:t>33</w:t>
      </w:r>
    </w:p>
    <w:p>
      <w:pPr>
        <w:pStyle w:val="3"/>
        <w:ind w:firstLine="0" w:firstLineChars="0"/>
        <w:rPr>
          <w:rFonts w:hint="eastAsia"/>
          <w:color w:val="auto"/>
        </w:rPr>
      </w:pPr>
    </w:p>
    <w:p>
      <w:pPr>
        <w:pStyle w:val="3"/>
        <w:ind w:firstLine="0" w:firstLineChars="0"/>
        <w:rPr>
          <w:rFonts w:hint="eastAsia"/>
          <w:color w:val="auto"/>
        </w:rPr>
      </w:pPr>
    </w:p>
    <w:p>
      <w:pPr>
        <w:pStyle w:val="3"/>
        <w:ind w:firstLine="0" w:firstLineChars="0"/>
        <w:rPr>
          <w:rFonts w:hint="eastAsia"/>
          <w:color w:val="auto"/>
        </w:rPr>
      </w:pPr>
    </w:p>
    <w:p>
      <w:pPr>
        <w:pStyle w:val="3"/>
        <w:ind w:firstLine="0" w:firstLineChars="0"/>
        <w:rPr>
          <w:rFonts w:hint="eastAsia"/>
          <w:color w:val="auto"/>
        </w:rPr>
      </w:pPr>
    </w:p>
    <w:p>
      <w:pPr>
        <w:pStyle w:val="3"/>
        <w:ind w:firstLine="0" w:firstLineChars="0"/>
        <w:rPr>
          <w:rFonts w:hint="eastAsia"/>
          <w:color w:val="auto"/>
        </w:rPr>
      </w:pPr>
    </w:p>
    <w:p>
      <w:pPr>
        <w:pStyle w:val="3"/>
        <w:ind w:firstLine="0" w:firstLineChars="0"/>
        <w:rPr>
          <w:rFonts w:hint="eastAsia"/>
          <w:color w:val="auto"/>
        </w:rPr>
      </w:pPr>
    </w:p>
    <w:p>
      <w:pPr>
        <w:pStyle w:val="15"/>
        <w:spacing w:line="560" w:lineRule="exact"/>
        <w:ind w:firstLine="562"/>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第一章   询价邀请</w:t>
      </w:r>
      <w:bookmarkEnd w:id="0"/>
      <w:bookmarkEnd w:id="1"/>
      <w:bookmarkEnd w:id="2"/>
      <w:bookmarkEnd w:id="3"/>
    </w:p>
    <w:p>
      <w:pPr>
        <w:pStyle w:val="15"/>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我院拟以询价方式对《大竹县人民医院</w:t>
      </w:r>
      <w:r>
        <w:rPr>
          <w:rFonts w:hint="eastAsia" w:ascii="仿宋" w:hAnsi="仿宋" w:eastAsia="仿宋" w:cs="仿宋"/>
          <w:color w:val="auto"/>
          <w:sz w:val="28"/>
          <w:szCs w:val="28"/>
          <w:lang w:val="en-US" w:eastAsia="zh-CN"/>
        </w:rPr>
        <w:t>污水处理监测</w:t>
      </w:r>
      <w:r>
        <w:rPr>
          <w:rFonts w:hint="eastAsia" w:ascii="仿宋" w:hAnsi="仿宋" w:eastAsia="仿宋" w:cs="仿宋"/>
          <w:color w:val="auto"/>
          <w:sz w:val="28"/>
          <w:szCs w:val="28"/>
        </w:rPr>
        <w:t>系统</w:t>
      </w:r>
      <w:r>
        <w:rPr>
          <w:rFonts w:hint="eastAsia" w:ascii="仿宋" w:hAnsi="仿宋" w:eastAsia="仿宋" w:cs="仿宋"/>
          <w:color w:val="auto"/>
          <w:sz w:val="28"/>
          <w:szCs w:val="28"/>
          <w:lang w:val="en-US" w:eastAsia="zh-CN"/>
        </w:rPr>
        <w:t>升级</w:t>
      </w:r>
      <w:r>
        <w:rPr>
          <w:rFonts w:hint="eastAsia" w:ascii="仿宋" w:hAnsi="仿宋" w:eastAsia="仿宋" w:cs="仿宋"/>
          <w:color w:val="auto"/>
          <w:sz w:val="28"/>
          <w:szCs w:val="28"/>
        </w:rPr>
        <w:t>项目》组织采购，兹邀请符合本次采购要求的供应商参加投标。</w:t>
      </w:r>
    </w:p>
    <w:p>
      <w:pPr>
        <w:pStyle w:val="15"/>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1.采购编号：</w:t>
      </w:r>
      <w:r>
        <w:rPr>
          <w:rFonts w:hint="eastAsia" w:ascii="仿宋" w:hAnsi="仿宋" w:eastAsia="仿宋" w:cs="仿宋"/>
          <w:b/>
          <w:bCs/>
          <w:color w:val="auto"/>
          <w:sz w:val="28"/>
          <w:szCs w:val="28"/>
          <w:lang w:eastAsia="zh-CN"/>
        </w:rPr>
        <w:t>竹医总采（询）[2022]0803</w:t>
      </w:r>
    </w:p>
    <w:p>
      <w:pPr>
        <w:pStyle w:val="15"/>
        <w:spacing w:line="360" w:lineRule="auto"/>
        <w:ind w:firstLine="562"/>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2.采购项目：大竹县人民医院</w:t>
      </w:r>
      <w:r>
        <w:rPr>
          <w:rFonts w:hint="eastAsia" w:ascii="仿宋" w:hAnsi="仿宋" w:eastAsia="仿宋" w:cs="仿宋"/>
          <w:b/>
          <w:bCs/>
          <w:color w:val="auto"/>
          <w:sz w:val="28"/>
          <w:szCs w:val="28"/>
          <w:lang w:eastAsia="zh-CN"/>
        </w:rPr>
        <w:t>污水处理监测系统升级采购项目</w:t>
      </w:r>
    </w:p>
    <w:p>
      <w:pPr>
        <w:pStyle w:val="15"/>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3.报名时间和方式</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本次采购自</w:t>
      </w:r>
      <w:r>
        <w:rPr>
          <w:rFonts w:hint="eastAsia" w:ascii="仿宋" w:hAnsi="仿宋" w:eastAsia="仿宋" w:cs="仿宋"/>
          <w:color w:val="auto"/>
          <w:sz w:val="28"/>
          <w:szCs w:val="28"/>
          <w:u w:val="single"/>
        </w:rPr>
        <w:t>2022年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日起至2022年</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日09:00 - 17:00</w:t>
      </w:r>
      <w:r>
        <w:rPr>
          <w:rFonts w:hint="eastAsia" w:ascii="仿宋" w:hAnsi="仿宋" w:eastAsia="仿宋" w:cs="仿宋"/>
          <w:color w:val="auto"/>
          <w:sz w:val="28"/>
          <w:szCs w:val="28"/>
        </w:rPr>
        <w:t>（北京时间）期间前往大竹县人民医院总务科办公室报名签到，逾期不予受理，供应商的报名资格不得转让。</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为法人的，报名提供投标者授权委托书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法定代表人不需要此项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、投标者身份证复印件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营业执照复印件，上述资料须加盖鲜章</w:t>
      </w:r>
      <w:r>
        <w:rPr>
          <w:rFonts w:hint="eastAsia" w:ascii="仿宋" w:hAnsi="仿宋" w:eastAsia="仿宋" w:cs="仿宋"/>
          <w:color w:val="auto"/>
          <w:sz w:val="28"/>
          <w:szCs w:val="28"/>
          <w:lang w:eastAsia="zh-CN"/>
        </w:rPr>
        <w:t>。</w:t>
      </w:r>
    </w:p>
    <w:p>
      <w:pPr>
        <w:pStyle w:val="15"/>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供应商通过登录大竹县人民医院官网，</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（https://www.scdz120.com/go.htm?k=zhao_biao_gong_gao&amp;url=tzgg_list），获取项目采购文件，（咨询电话：0818-6096143）</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递交报价文件时，供应商的名称和采购编号应与报名时的供应商名称和采购编号一致。</w:t>
      </w:r>
    </w:p>
    <w:p>
      <w:pPr>
        <w:pStyle w:val="15"/>
        <w:spacing w:line="360" w:lineRule="auto"/>
        <w:ind w:firstLine="562"/>
        <w:rPr>
          <w:rFonts w:hint="eastAsia" w:ascii="仿宋" w:hAnsi="仿宋" w:eastAsia="仿宋" w:cs="仿宋"/>
          <w:color w:val="auto"/>
          <w:sz w:val="28"/>
          <w:szCs w:val="28"/>
        </w:rPr>
      </w:pPr>
      <w:r>
        <w:rPr>
          <w:rFonts w:hint="eastAsia" w:ascii="仿宋" w:hAnsi="仿宋" w:eastAsia="仿宋" w:cs="仿宋"/>
          <w:b/>
          <w:bCs/>
          <w:color w:val="auto"/>
          <w:sz w:val="28"/>
          <w:szCs w:val="28"/>
        </w:rPr>
        <w:t>4.严禁参加本次采购活动的供应商</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采购活动。</w:t>
      </w:r>
    </w:p>
    <w:p>
      <w:pPr>
        <w:pStyle w:val="15"/>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5.投标文件递交</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(1)递交方式：供应商现场</w:t>
      </w:r>
      <w:r>
        <w:rPr>
          <w:rFonts w:ascii="仿宋" w:hAnsi="仿宋" w:eastAsia="仿宋" w:cs="仿宋"/>
          <w:color w:val="auto"/>
          <w:sz w:val="28"/>
          <w:szCs w:val="28"/>
        </w:rPr>
        <w:t>递交</w:t>
      </w:r>
    </w:p>
    <w:p>
      <w:pPr>
        <w:pStyle w:val="15"/>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①报名表一份；</w:t>
      </w:r>
    </w:p>
    <w:p>
      <w:pPr>
        <w:pStyle w:val="15"/>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②采购项目报价文件一份（报价文件编制样式详见“第十一章  报价文件相关文书格式”）；</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(2)递交报价文件截止时间即 2022</w:t>
      </w:r>
      <w:r>
        <w:rPr>
          <w:rFonts w:ascii="仿宋" w:hAnsi="仿宋" w:eastAsia="仿宋" w:cs="仿宋"/>
          <w:color w:val="auto"/>
          <w:sz w:val="28"/>
          <w:szCs w:val="28"/>
        </w:rPr>
        <w:t>年</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rPr>
        <w:t>日</w:t>
      </w:r>
      <w:r>
        <w:rPr>
          <w:rFonts w:hint="eastAsia" w:ascii="仿宋" w:hAnsi="仿宋" w:eastAsia="仿宋" w:cs="仿宋"/>
          <w:color w:val="auto"/>
          <w:sz w:val="28"/>
          <w:szCs w:val="28"/>
        </w:rPr>
        <w:t>09：30 时（北京时间）</w:t>
      </w:r>
      <w:r>
        <w:rPr>
          <w:rFonts w:ascii="仿宋" w:hAnsi="仿宋" w:eastAsia="仿宋" w:cs="仿宋"/>
          <w:color w:val="auto"/>
          <w:sz w:val="28"/>
          <w:szCs w:val="28"/>
        </w:rPr>
        <w:t>。必须在</w:t>
      </w:r>
      <w:r>
        <w:rPr>
          <w:rFonts w:hint="eastAsia" w:ascii="仿宋" w:hAnsi="仿宋" w:eastAsia="仿宋" w:cs="仿宋"/>
          <w:color w:val="auto"/>
          <w:sz w:val="28"/>
          <w:szCs w:val="28"/>
        </w:rPr>
        <w:t>投标</w:t>
      </w:r>
      <w:r>
        <w:rPr>
          <w:rFonts w:ascii="仿宋" w:hAnsi="仿宋" w:eastAsia="仿宋" w:cs="仿宋"/>
          <w:color w:val="auto"/>
          <w:sz w:val="28"/>
          <w:szCs w:val="28"/>
        </w:rPr>
        <w:t>截止时间前送达开标地点。</w:t>
      </w:r>
      <w:r>
        <w:rPr>
          <w:rFonts w:hint="eastAsia" w:ascii="仿宋" w:hAnsi="仿宋" w:eastAsia="仿宋" w:cs="仿宋"/>
          <w:color w:val="auto"/>
          <w:sz w:val="28"/>
          <w:szCs w:val="28"/>
        </w:rPr>
        <w:t>未报名、</w:t>
      </w:r>
      <w:r>
        <w:rPr>
          <w:rFonts w:ascii="仿宋" w:hAnsi="仿宋" w:eastAsia="仿宋" w:cs="仿宋"/>
          <w:color w:val="auto"/>
          <w:sz w:val="28"/>
          <w:szCs w:val="28"/>
        </w:rPr>
        <w:t>逾期送达</w:t>
      </w:r>
      <w:r>
        <w:rPr>
          <w:rFonts w:hint="eastAsia" w:ascii="仿宋" w:hAnsi="仿宋" w:eastAsia="仿宋" w:cs="仿宋"/>
          <w:color w:val="auto"/>
          <w:sz w:val="28"/>
          <w:szCs w:val="28"/>
        </w:rPr>
        <w:t>、</w:t>
      </w:r>
      <w:r>
        <w:rPr>
          <w:rFonts w:ascii="仿宋" w:hAnsi="仿宋" w:eastAsia="仿宋" w:cs="仿宋"/>
          <w:color w:val="auto"/>
          <w:sz w:val="28"/>
          <w:szCs w:val="28"/>
        </w:rPr>
        <w:t>密封</w:t>
      </w:r>
      <w:r>
        <w:rPr>
          <w:rFonts w:hint="eastAsia" w:ascii="仿宋" w:hAnsi="仿宋" w:eastAsia="仿宋" w:cs="仿宋"/>
          <w:color w:val="auto"/>
          <w:sz w:val="28"/>
          <w:szCs w:val="28"/>
        </w:rPr>
        <w:t>签字</w:t>
      </w:r>
      <w:r>
        <w:rPr>
          <w:rFonts w:ascii="仿宋" w:hAnsi="仿宋" w:eastAsia="仿宋" w:cs="仿宋"/>
          <w:color w:val="auto"/>
          <w:sz w:val="28"/>
          <w:szCs w:val="28"/>
        </w:rPr>
        <w:t>和标注不符合本</w:t>
      </w:r>
      <w:r>
        <w:rPr>
          <w:rFonts w:hint="eastAsia" w:ascii="仿宋" w:hAnsi="仿宋" w:eastAsia="仿宋" w:cs="仿宋"/>
          <w:color w:val="auto"/>
          <w:sz w:val="28"/>
          <w:szCs w:val="28"/>
        </w:rPr>
        <w:t>采购</w:t>
      </w:r>
      <w:r>
        <w:rPr>
          <w:rFonts w:ascii="仿宋" w:hAnsi="仿宋" w:eastAsia="仿宋" w:cs="仿宋"/>
          <w:color w:val="auto"/>
          <w:sz w:val="28"/>
          <w:szCs w:val="28"/>
        </w:rPr>
        <w:t>文件规定的</w:t>
      </w:r>
      <w:r>
        <w:rPr>
          <w:rFonts w:hint="eastAsia" w:ascii="仿宋" w:hAnsi="仿宋" w:eastAsia="仿宋" w:cs="仿宋"/>
          <w:color w:val="auto"/>
          <w:sz w:val="28"/>
          <w:szCs w:val="28"/>
        </w:rPr>
        <w:t>报价</w:t>
      </w:r>
      <w:r>
        <w:rPr>
          <w:rFonts w:ascii="仿宋" w:hAnsi="仿宋" w:eastAsia="仿宋" w:cs="仿宋"/>
          <w:color w:val="auto"/>
          <w:sz w:val="28"/>
          <w:szCs w:val="28"/>
        </w:rPr>
        <w:t>文件</w:t>
      </w:r>
      <w:r>
        <w:rPr>
          <w:rFonts w:hint="eastAsia" w:ascii="仿宋" w:hAnsi="仿宋" w:eastAsia="仿宋" w:cs="仿宋"/>
          <w:color w:val="auto"/>
          <w:sz w:val="28"/>
          <w:szCs w:val="28"/>
        </w:rPr>
        <w:t>，不予受理</w:t>
      </w:r>
      <w:r>
        <w:rPr>
          <w:rFonts w:ascii="仿宋" w:hAnsi="仿宋" w:eastAsia="仿宋" w:cs="仿宋"/>
          <w:color w:val="auto"/>
          <w:sz w:val="28"/>
          <w:szCs w:val="28"/>
        </w:rPr>
        <w:t>。</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ascii="仿宋" w:hAnsi="仿宋" w:eastAsia="仿宋" w:cs="仿宋"/>
          <w:color w:val="auto"/>
          <w:sz w:val="28"/>
          <w:szCs w:val="28"/>
        </w:rPr>
        <w:t>本次</w:t>
      </w:r>
      <w:r>
        <w:rPr>
          <w:rFonts w:hint="eastAsia" w:ascii="仿宋" w:hAnsi="仿宋" w:eastAsia="仿宋" w:cs="仿宋"/>
          <w:color w:val="auto"/>
          <w:sz w:val="28"/>
          <w:szCs w:val="28"/>
        </w:rPr>
        <w:t>询价</w:t>
      </w:r>
      <w:r>
        <w:rPr>
          <w:rFonts w:ascii="仿宋" w:hAnsi="仿宋" w:eastAsia="仿宋" w:cs="仿宋"/>
          <w:color w:val="auto"/>
          <w:sz w:val="28"/>
          <w:szCs w:val="28"/>
        </w:rPr>
        <w:t>采购不接受邮寄的</w:t>
      </w:r>
      <w:r>
        <w:rPr>
          <w:rFonts w:hint="eastAsia" w:ascii="仿宋" w:hAnsi="仿宋" w:eastAsia="仿宋" w:cs="仿宋"/>
          <w:color w:val="auto"/>
          <w:sz w:val="28"/>
          <w:szCs w:val="28"/>
        </w:rPr>
        <w:t>报价</w:t>
      </w:r>
      <w:r>
        <w:rPr>
          <w:rFonts w:ascii="仿宋" w:hAnsi="仿宋" w:eastAsia="仿宋" w:cs="仿宋"/>
          <w:color w:val="auto"/>
          <w:sz w:val="28"/>
          <w:szCs w:val="28"/>
        </w:rPr>
        <w:t>文件。</w:t>
      </w:r>
    </w:p>
    <w:p>
      <w:pPr>
        <w:pStyle w:val="15"/>
        <w:spacing w:line="360" w:lineRule="auto"/>
        <w:ind w:firstLine="560"/>
        <w:rPr>
          <w:rFonts w:hint="eastAsia" w:ascii="仿宋" w:hAnsi="仿宋" w:eastAsia="仿宋" w:cs="仿宋"/>
          <w:color w:val="0000FF"/>
          <w:sz w:val="28"/>
          <w:szCs w:val="28"/>
          <w:highlight w:val="yellow"/>
        </w:rPr>
      </w:pPr>
      <w:r>
        <w:rPr>
          <w:rFonts w:hint="eastAsia" w:ascii="仿宋" w:hAnsi="仿宋" w:eastAsia="仿宋" w:cs="仿宋"/>
          <w:color w:val="auto"/>
          <w:sz w:val="28"/>
          <w:szCs w:val="28"/>
        </w:rPr>
        <w:t>(4)递交报价文件、询价地点：</w:t>
      </w:r>
      <w:r>
        <w:rPr>
          <w:rFonts w:hint="eastAsia" w:ascii="仿宋" w:hAnsi="仿宋" w:eastAsia="仿宋" w:cs="仿宋"/>
          <w:color w:val="0000FF"/>
          <w:sz w:val="28"/>
          <w:szCs w:val="28"/>
          <w:highlight w:val="yellow"/>
        </w:rPr>
        <w:t>大竹县人民医院</w:t>
      </w:r>
      <w:r>
        <w:rPr>
          <w:rFonts w:hint="eastAsia" w:ascii="仿宋" w:hAnsi="仿宋" w:eastAsia="仿宋" w:cs="仿宋"/>
          <w:color w:val="0000FF"/>
          <w:sz w:val="28"/>
          <w:szCs w:val="28"/>
          <w:highlight w:val="yellow"/>
          <w:lang w:val="en-US" w:eastAsia="zh-CN"/>
        </w:rPr>
        <w:t>总务科会议室</w:t>
      </w:r>
      <w:r>
        <w:rPr>
          <w:rFonts w:hint="eastAsia" w:ascii="仿宋" w:hAnsi="仿宋" w:eastAsia="仿宋" w:cs="仿宋"/>
          <w:color w:val="0000FF"/>
          <w:sz w:val="28"/>
          <w:szCs w:val="28"/>
          <w:highlight w:val="yellow"/>
        </w:rPr>
        <w:t>（四川省达州市大竹县青年路99号）。</w:t>
      </w:r>
    </w:p>
    <w:p>
      <w:pPr>
        <w:pStyle w:val="15"/>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6.评审</w:t>
      </w:r>
    </w:p>
    <w:p>
      <w:pPr>
        <w:pStyle w:val="15"/>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评审</w:t>
      </w:r>
      <w:r>
        <w:rPr>
          <w:rFonts w:ascii="仿宋" w:hAnsi="仿宋" w:eastAsia="仿宋" w:cs="仿宋"/>
          <w:color w:val="auto"/>
          <w:sz w:val="28"/>
          <w:szCs w:val="28"/>
        </w:rPr>
        <w:t>时间</w:t>
      </w:r>
      <w:r>
        <w:rPr>
          <w:rFonts w:hint="eastAsia" w:ascii="仿宋" w:hAnsi="仿宋" w:eastAsia="仿宋" w:cs="仿宋"/>
          <w:color w:val="auto"/>
          <w:sz w:val="28"/>
          <w:szCs w:val="28"/>
        </w:rPr>
        <w:t>：本项目非即日开标，由采购人监审部门受理后，择日进行现场开标工作。</w:t>
      </w:r>
    </w:p>
    <w:p>
      <w:pPr>
        <w:pStyle w:val="15"/>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7.信息发布</w:t>
      </w:r>
    </w:p>
    <w:p>
      <w:pPr>
        <w:pStyle w:val="15"/>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本采购邀请在大竹县人民医院官网，</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（https://www.scdz120.com/go.htm?k=zhao_biao_gong_gao&amp;url=tzgg_list）上以公告形式发布。</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8.</w:t>
      </w:r>
      <w:r>
        <w:rPr>
          <w:rFonts w:ascii="仿宋" w:hAnsi="仿宋" w:eastAsia="仿宋" w:cs="仿宋"/>
          <w:color w:val="auto"/>
          <w:sz w:val="28"/>
          <w:szCs w:val="28"/>
        </w:rPr>
        <w:t>在</w:t>
      </w:r>
      <w:r>
        <w:rPr>
          <w:rFonts w:hint="eastAsia" w:ascii="仿宋" w:hAnsi="仿宋" w:eastAsia="仿宋" w:cs="仿宋"/>
          <w:color w:val="auto"/>
          <w:sz w:val="28"/>
          <w:szCs w:val="28"/>
        </w:rPr>
        <w:t>大竹县人民医院官网</w:t>
      </w:r>
      <w:r>
        <w:rPr>
          <w:rFonts w:ascii="仿宋" w:hAnsi="仿宋" w:eastAsia="仿宋" w:cs="仿宋"/>
          <w:color w:val="auto"/>
          <w:sz w:val="28"/>
          <w:szCs w:val="28"/>
        </w:rPr>
        <w:t>发布</w:t>
      </w:r>
      <w:r>
        <w:rPr>
          <w:rFonts w:hint="eastAsia" w:ascii="仿宋" w:hAnsi="仿宋" w:eastAsia="仿宋" w:cs="仿宋"/>
          <w:color w:val="auto"/>
          <w:sz w:val="28"/>
          <w:szCs w:val="28"/>
        </w:rPr>
        <w:t>的</w:t>
      </w:r>
      <w:r>
        <w:rPr>
          <w:rFonts w:ascii="仿宋" w:hAnsi="仿宋" w:eastAsia="仿宋" w:cs="仿宋"/>
          <w:color w:val="auto"/>
          <w:sz w:val="28"/>
          <w:szCs w:val="28"/>
        </w:rPr>
        <w:t>更正公告，视为已将更正书面通知所有按规定获取</w:t>
      </w:r>
      <w:r>
        <w:rPr>
          <w:rFonts w:hint="eastAsia" w:ascii="仿宋" w:hAnsi="仿宋" w:eastAsia="仿宋" w:cs="仿宋"/>
          <w:color w:val="auto"/>
          <w:sz w:val="28"/>
          <w:szCs w:val="28"/>
        </w:rPr>
        <w:t>采购</w:t>
      </w:r>
      <w:r>
        <w:rPr>
          <w:rFonts w:ascii="仿宋" w:hAnsi="仿宋" w:eastAsia="仿宋" w:cs="仿宋"/>
          <w:color w:val="auto"/>
          <w:sz w:val="28"/>
          <w:szCs w:val="28"/>
        </w:rPr>
        <w:t>文件的供应商。相关供应商应自行上网查阅相关信息，若因供应商未及时查看更正公告，</w:t>
      </w:r>
      <w:r>
        <w:rPr>
          <w:rFonts w:hint="eastAsia" w:ascii="仿宋" w:hAnsi="仿宋" w:eastAsia="仿宋" w:cs="仿宋"/>
          <w:color w:val="auto"/>
          <w:sz w:val="28"/>
          <w:szCs w:val="28"/>
        </w:rPr>
        <w:t>而造成的一切</w:t>
      </w:r>
      <w:r>
        <w:rPr>
          <w:rFonts w:ascii="仿宋" w:hAnsi="仿宋" w:eastAsia="仿宋" w:cs="仿宋"/>
          <w:color w:val="auto"/>
          <w:sz w:val="28"/>
          <w:szCs w:val="28"/>
        </w:rPr>
        <w:t>后果</w:t>
      </w:r>
      <w:r>
        <w:rPr>
          <w:rFonts w:hint="eastAsia" w:ascii="仿宋" w:hAnsi="仿宋" w:eastAsia="仿宋" w:cs="仿宋"/>
          <w:color w:val="auto"/>
          <w:sz w:val="28"/>
          <w:szCs w:val="28"/>
        </w:rPr>
        <w:t>，其</w:t>
      </w:r>
      <w:r>
        <w:rPr>
          <w:rFonts w:ascii="仿宋" w:hAnsi="仿宋" w:eastAsia="仿宋" w:cs="仿宋"/>
          <w:color w:val="auto"/>
          <w:sz w:val="28"/>
          <w:szCs w:val="28"/>
        </w:rPr>
        <w:t>自行承担</w:t>
      </w:r>
      <w:r>
        <w:rPr>
          <w:rFonts w:hint="eastAsia" w:ascii="仿宋" w:hAnsi="仿宋" w:eastAsia="仿宋" w:cs="仿宋"/>
          <w:color w:val="auto"/>
          <w:sz w:val="28"/>
          <w:szCs w:val="28"/>
        </w:rPr>
        <w:t>责任</w:t>
      </w:r>
      <w:r>
        <w:rPr>
          <w:rFonts w:ascii="仿宋" w:hAnsi="仿宋" w:eastAsia="仿宋" w:cs="仿宋"/>
          <w:color w:val="auto"/>
          <w:sz w:val="28"/>
          <w:szCs w:val="28"/>
        </w:rPr>
        <w:t>。</w:t>
      </w:r>
    </w:p>
    <w:p>
      <w:pPr>
        <w:pStyle w:val="15"/>
        <w:spacing w:line="560" w:lineRule="exact"/>
        <w:ind w:firstLine="560"/>
        <w:jc w:val="center"/>
        <w:rPr>
          <w:rFonts w:hint="eastAsia" w:ascii="仿宋" w:hAnsi="仿宋" w:eastAsia="仿宋" w:cs="仿宋"/>
          <w:b/>
          <w:color w:val="auto"/>
          <w:sz w:val="28"/>
          <w:szCs w:val="28"/>
        </w:rPr>
      </w:pPr>
      <w:bookmarkStart w:id="4" w:name="_Toc193106064"/>
      <w:bookmarkStart w:id="5" w:name="_Toc193105918"/>
      <w:bookmarkStart w:id="6" w:name="_Toc193106175"/>
      <w:bookmarkStart w:id="7" w:name="_Toc350864515"/>
      <w:r>
        <w:rPr>
          <w:rFonts w:ascii="仿宋" w:hAnsi="仿宋" w:eastAsia="仿宋" w:cs="仿宋"/>
          <w:color w:val="auto"/>
          <w:sz w:val="28"/>
          <w:szCs w:val="28"/>
        </w:rPr>
        <w:br w:type="page"/>
      </w:r>
      <w:r>
        <w:rPr>
          <w:rFonts w:hint="eastAsia" w:ascii="仿宋" w:hAnsi="仿宋" w:eastAsia="仿宋" w:cs="仿宋"/>
          <w:b/>
          <w:color w:val="auto"/>
          <w:sz w:val="28"/>
          <w:szCs w:val="28"/>
        </w:rPr>
        <w:t>第二章  询价须知</w:t>
      </w:r>
      <w:bookmarkEnd w:id="4"/>
      <w:bookmarkEnd w:id="5"/>
      <w:bookmarkEnd w:id="6"/>
      <w:bookmarkEnd w:id="7"/>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须 知 附 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87"/>
        <w:gridCol w:w="6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5"/>
              <w:spacing w:line="560" w:lineRule="exact"/>
              <w:ind w:firstLine="0" w:firstLineChars="0"/>
              <w:jc w:val="center"/>
              <w:rPr>
                <w:rFonts w:hint="eastAsia" w:ascii="黑体" w:hAnsi="黑体" w:eastAsia="黑体" w:cs="黑体"/>
                <w:color w:val="auto"/>
                <w:sz w:val="24"/>
                <w:szCs w:val="24"/>
              </w:rPr>
            </w:pPr>
            <w:r>
              <w:rPr>
                <w:rFonts w:hint="eastAsia" w:ascii="黑体" w:hAnsi="黑体" w:eastAsia="黑体" w:cs="黑体"/>
                <w:color w:val="auto"/>
                <w:sz w:val="24"/>
                <w:szCs w:val="24"/>
              </w:rPr>
              <w:t>条款号</w:t>
            </w:r>
          </w:p>
        </w:tc>
        <w:tc>
          <w:tcPr>
            <w:tcW w:w="2087" w:type="dxa"/>
            <w:noWrap w:val="0"/>
            <w:vAlign w:val="center"/>
          </w:tcPr>
          <w:p>
            <w:pPr>
              <w:pStyle w:val="15"/>
              <w:spacing w:line="560" w:lineRule="exact"/>
              <w:ind w:firstLine="0" w:firstLineChars="0"/>
              <w:jc w:val="center"/>
              <w:rPr>
                <w:rFonts w:hint="eastAsia" w:ascii="黑体" w:hAnsi="黑体" w:eastAsia="黑体" w:cs="黑体"/>
                <w:color w:val="auto"/>
                <w:sz w:val="24"/>
                <w:szCs w:val="24"/>
              </w:rPr>
            </w:pPr>
            <w:r>
              <w:rPr>
                <w:rFonts w:hint="eastAsia" w:ascii="黑体" w:hAnsi="黑体" w:eastAsia="黑体" w:cs="黑体"/>
                <w:color w:val="auto"/>
                <w:sz w:val="24"/>
                <w:szCs w:val="24"/>
              </w:rPr>
              <w:t>条款名称</w:t>
            </w:r>
          </w:p>
        </w:tc>
        <w:tc>
          <w:tcPr>
            <w:tcW w:w="6282" w:type="dxa"/>
            <w:noWrap w:val="0"/>
            <w:vAlign w:val="center"/>
          </w:tcPr>
          <w:p>
            <w:pPr>
              <w:pStyle w:val="15"/>
              <w:spacing w:line="560" w:lineRule="exact"/>
              <w:ind w:firstLine="480"/>
              <w:rPr>
                <w:rFonts w:hint="eastAsia" w:ascii="黑体" w:hAnsi="黑体" w:eastAsia="黑体" w:cs="黑体"/>
                <w:color w:val="auto"/>
                <w:sz w:val="24"/>
                <w:szCs w:val="24"/>
              </w:rPr>
            </w:pPr>
            <w:r>
              <w:rPr>
                <w:rFonts w:hint="eastAsia" w:ascii="黑体" w:hAnsi="黑体" w:eastAsia="黑体" w:cs="黑体"/>
                <w:color w:val="auto"/>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2087" w:type="dxa"/>
            <w:noWrap w:val="0"/>
            <w:vAlign w:val="center"/>
          </w:tcPr>
          <w:p>
            <w:pPr>
              <w:pStyle w:val="15"/>
              <w:spacing w:line="560" w:lineRule="exact"/>
              <w:ind w:firstLine="560"/>
              <w:jc w:val="both"/>
              <w:rPr>
                <w:rFonts w:ascii="仿宋" w:hAnsi="仿宋" w:eastAsia="仿宋" w:cs="仿宋"/>
                <w:color w:val="auto"/>
                <w:sz w:val="28"/>
                <w:szCs w:val="28"/>
              </w:rPr>
            </w:pPr>
            <w:r>
              <w:rPr>
                <w:rFonts w:hint="eastAsia" w:ascii="仿宋" w:hAnsi="仿宋" w:eastAsia="仿宋" w:cs="仿宋"/>
                <w:color w:val="auto"/>
                <w:sz w:val="28"/>
                <w:szCs w:val="28"/>
              </w:rPr>
              <w:t>采购人</w:t>
            </w:r>
          </w:p>
        </w:tc>
        <w:tc>
          <w:tcPr>
            <w:tcW w:w="6282" w:type="dxa"/>
            <w:noWrap w:val="0"/>
            <w:vAlign w:val="center"/>
          </w:tcPr>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名    称：大竹县人民医院</w:t>
            </w:r>
          </w:p>
          <w:p>
            <w:pPr>
              <w:pStyle w:val="15"/>
              <w:spacing w:line="560" w:lineRule="exact"/>
              <w:ind w:firstLine="560"/>
              <w:rPr>
                <w:rFonts w:ascii="仿宋" w:hAnsi="仿宋" w:eastAsia="仿宋" w:cs="仿宋"/>
                <w:color w:val="auto"/>
                <w:sz w:val="28"/>
                <w:szCs w:val="28"/>
              </w:rPr>
            </w:pPr>
            <w:r>
              <w:rPr>
                <w:rFonts w:ascii="仿宋" w:hAnsi="仿宋" w:eastAsia="仿宋" w:cs="仿宋"/>
                <w:color w:val="auto"/>
                <w:sz w:val="28"/>
                <w:szCs w:val="28"/>
              </w:rPr>
              <w:t>地    址：</w:t>
            </w:r>
            <w:r>
              <w:rPr>
                <w:rFonts w:hint="eastAsia" w:ascii="仿宋" w:hAnsi="仿宋" w:eastAsia="仿宋" w:cs="仿宋"/>
                <w:color w:val="auto"/>
                <w:sz w:val="28"/>
                <w:szCs w:val="28"/>
              </w:rPr>
              <w:t>四川省达州市大竹县青年路99号</w:t>
            </w:r>
          </w:p>
          <w:p>
            <w:pPr>
              <w:pStyle w:val="15"/>
              <w:spacing w:line="560" w:lineRule="exact"/>
              <w:ind w:firstLine="560"/>
              <w:rPr>
                <w:rFonts w:hint="eastAsia" w:ascii="仿宋" w:hAnsi="仿宋" w:eastAsia="仿宋" w:cs="仿宋"/>
                <w:color w:val="auto"/>
                <w:sz w:val="28"/>
                <w:szCs w:val="28"/>
              </w:rPr>
            </w:pPr>
            <w:r>
              <w:rPr>
                <w:rFonts w:ascii="仿宋" w:hAnsi="仿宋" w:eastAsia="仿宋" w:cs="仿宋"/>
                <w:color w:val="auto"/>
                <w:sz w:val="28"/>
                <w:szCs w:val="28"/>
              </w:rPr>
              <w:t>联 系 人：</w:t>
            </w:r>
            <w:r>
              <w:rPr>
                <w:rFonts w:hint="eastAsia" w:ascii="仿宋" w:hAnsi="仿宋" w:eastAsia="仿宋" w:cs="仿宋"/>
                <w:color w:val="auto"/>
                <w:sz w:val="28"/>
                <w:szCs w:val="28"/>
              </w:rPr>
              <w:t>甘先生</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联系电话：0818-6096143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087" w:type="dxa"/>
            <w:noWrap w:val="0"/>
            <w:vAlign w:val="top"/>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采购文件编号</w:t>
            </w:r>
          </w:p>
        </w:tc>
        <w:tc>
          <w:tcPr>
            <w:tcW w:w="6282" w:type="dxa"/>
            <w:noWrap w:val="0"/>
            <w:vAlign w:val="center"/>
          </w:tcPr>
          <w:p>
            <w:pPr>
              <w:pStyle w:val="15"/>
              <w:spacing w:line="560" w:lineRule="exact"/>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竹医总采（询）[2022]</w:t>
            </w:r>
            <w:r>
              <w:rPr>
                <w:rFonts w:hint="eastAsia" w:ascii="仿宋" w:hAnsi="仿宋" w:eastAsia="仿宋" w:cs="仿宋"/>
                <w:color w:val="auto"/>
                <w:sz w:val="28"/>
                <w:szCs w:val="28"/>
                <w:lang w:eastAsia="zh-CN"/>
              </w:rPr>
              <w:t>0803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0"/>
            <w:vAlign w:val="center"/>
          </w:tcPr>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087" w:type="dxa"/>
            <w:noWrap w:val="0"/>
            <w:vAlign w:val="center"/>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项目名称</w:t>
            </w:r>
          </w:p>
        </w:tc>
        <w:tc>
          <w:tcPr>
            <w:tcW w:w="6282" w:type="dxa"/>
            <w:noWrap w:val="0"/>
            <w:vAlign w:val="center"/>
          </w:tcPr>
          <w:p>
            <w:pPr>
              <w:pStyle w:val="15"/>
              <w:spacing w:line="560" w:lineRule="exact"/>
              <w:ind w:left="0" w:leftChars="0" w:firstLine="0"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大竹县人民医院</w:t>
            </w:r>
            <w:r>
              <w:rPr>
                <w:rFonts w:hint="eastAsia" w:ascii="仿宋" w:hAnsi="仿宋" w:eastAsia="仿宋" w:cs="仿宋"/>
                <w:color w:val="auto"/>
                <w:sz w:val="28"/>
                <w:szCs w:val="28"/>
                <w:lang w:eastAsia="zh-CN"/>
              </w:rPr>
              <w:t>污水处理监测系统升级采购项目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087" w:type="dxa"/>
            <w:noWrap w:val="0"/>
            <w:vAlign w:val="top"/>
          </w:tcPr>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资金来源</w:t>
            </w:r>
          </w:p>
        </w:tc>
        <w:tc>
          <w:tcPr>
            <w:tcW w:w="6282" w:type="dxa"/>
            <w:noWrap w:val="0"/>
            <w:vAlign w:val="center"/>
          </w:tcPr>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0"/>
            <w:vAlign w:val="center"/>
          </w:tcPr>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087" w:type="dxa"/>
            <w:noWrap w:val="0"/>
            <w:vAlign w:val="center"/>
          </w:tcPr>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采购主要内容</w:t>
            </w:r>
          </w:p>
        </w:tc>
        <w:tc>
          <w:tcPr>
            <w:tcW w:w="6282" w:type="dxa"/>
            <w:noWrap w:val="0"/>
            <w:vAlign w:val="center"/>
          </w:tcPr>
          <w:p>
            <w:pPr>
              <w:pStyle w:val="15"/>
              <w:spacing w:line="560" w:lineRule="exact"/>
              <w:ind w:firstLine="560"/>
              <w:rPr>
                <w:rFonts w:ascii="仿宋" w:hAnsi="仿宋" w:eastAsia="仿宋" w:cs="仿宋"/>
                <w:color w:val="auto"/>
                <w:sz w:val="28"/>
                <w:szCs w:val="28"/>
              </w:rPr>
            </w:pPr>
            <w:r>
              <w:rPr>
                <w:rFonts w:ascii="仿宋" w:hAnsi="仿宋" w:eastAsia="仿宋" w:cs="仿宋"/>
                <w:color w:val="auto"/>
                <w:sz w:val="28"/>
                <w:szCs w:val="28"/>
              </w:rPr>
              <w:t>本次</w:t>
            </w:r>
            <w:r>
              <w:rPr>
                <w:rFonts w:hint="eastAsia" w:ascii="仿宋" w:hAnsi="仿宋" w:eastAsia="仿宋" w:cs="仿宋"/>
                <w:color w:val="auto"/>
                <w:sz w:val="28"/>
                <w:szCs w:val="28"/>
              </w:rPr>
              <w:t>采购</w:t>
            </w:r>
            <w:r>
              <w:rPr>
                <w:rFonts w:ascii="仿宋" w:hAnsi="仿宋" w:eastAsia="仿宋" w:cs="仿宋"/>
                <w:color w:val="auto"/>
                <w:sz w:val="28"/>
                <w:szCs w:val="28"/>
              </w:rPr>
              <w:t>的货物</w:t>
            </w:r>
            <w:r>
              <w:rPr>
                <w:rFonts w:hint="eastAsia" w:ascii="仿宋" w:hAnsi="仿宋" w:eastAsia="仿宋" w:cs="仿宋"/>
                <w:color w:val="auto"/>
                <w:sz w:val="28"/>
                <w:szCs w:val="28"/>
              </w:rPr>
              <w:t>共计 1 包，详细内容等详见本询价文件第6章“采购项目技术和商务要求”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0"/>
            <w:vAlign w:val="center"/>
          </w:tcPr>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087" w:type="dxa"/>
            <w:noWrap w:val="0"/>
            <w:vAlign w:val="top"/>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采购方式</w:t>
            </w:r>
          </w:p>
        </w:tc>
        <w:tc>
          <w:tcPr>
            <w:tcW w:w="6282" w:type="dxa"/>
            <w:noWrap w:val="0"/>
            <w:vAlign w:val="center"/>
          </w:tcPr>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0"/>
            <w:vAlign w:val="center"/>
          </w:tcPr>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087" w:type="dxa"/>
            <w:noWrap w:val="0"/>
            <w:vAlign w:val="center"/>
          </w:tcPr>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项目预算</w:t>
            </w:r>
          </w:p>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最高限价</w:t>
            </w:r>
          </w:p>
        </w:tc>
        <w:tc>
          <w:tcPr>
            <w:tcW w:w="6282" w:type="dxa"/>
            <w:noWrap w:val="0"/>
            <w:vAlign w:val="center"/>
          </w:tcPr>
          <w:p>
            <w:pPr>
              <w:rPr>
                <w:rFonts w:hint="eastAsia" w:ascii="仿宋" w:hAnsi="仿宋" w:eastAsia="仿宋" w:cs="仿宋"/>
                <w:color w:val="auto"/>
                <w:sz w:val="28"/>
                <w:szCs w:val="28"/>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val="en-US" w:eastAsia="zh-CN"/>
              </w:rPr>
              <w:t>47000</w:t>
            </w:r>
            <w:r>
              <w:rPr>
                <w:rFonts w:hint="eastAsia" w:ascii="仿宋" w:hAnsi="仿宋" w:eastAsia="仿宋" w:cs="仿宋"/>
                <w:color w:val="FF0000"/>
                <w:sz w:val="28"/>
                <w:szCs w:val="28"/>
              </w:rPr>
              <w:t>元 (大写：</w:t>
            </w:r>
            <w:r>
              <w:rPr>
                <w:rFonts w:hint="eastAsia" w:ascii="仿宋" w:hAnsi="仿宋" w:eastAsia="仿宋" w:cs="仿宋"/>
                <w:color w:val="FF0000"/>
                <w:sz w:val="28"/>
                <w:szCs w:val="28"/>
                <w:lang w:val="en-US" w:eastAsia="zh-CN"/>
              </w:rPr>
              <w:t>肆万柒仟元整</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0"/>
            <w:vAlign w:val="center"/>
          </w:tcPr>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2087" w:type="dxa"/>
            <w:noWrap w:val="0"/>
            <w:vAlign w:val="center"/>
          </w:tcPr>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低于成本价不正当竞争预防措施</w:t>
            </w:r>
          </w:p>
          <w:p>
            <w:pPr>
              <w:pStyle w:val="15"/>
              <w:spacing w:line="560" w:lineRule="exact"/>
              <w:ind w:firstLine="560"/>
              <w:jc w:val="center"/>
              <w:rPr>
                <w:rFonts w:hint="eastAsia" w:ascii="仿宋" w:hAnsi="仿宋" w:eastAsia="仿宋" w:cs="仿宋"/>
                <w:color w:val="auto"/>
                <w:sz w:val="28"/>
                <w:szCs w:val="28"/>
              </w:rPr>
            </w:pPr>
          </w:p>
        </w:tc>
        <w:tc>
          <w:tcPr>
            <w:tcW w:w="6282" w:type="dxa"/>
            <w:noWrap w:val="0"/>
            <w:vAlign w:val="center"/>
          </w:tcPr>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投标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0"/>
            <w:vAlign w:val="center"/>
          </w:tcPr>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2087" w:type="dxa"/>
            <w:noWrap w:val="0"/>
            <w:vAlign w:val="center"/>
          </w:tcPr>
          <w:p>
            <w:pPr>
              <w:pStyle w:val="15"/>
              <w:spacing w:line="560" w:lineRule="exact"/>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履约保证金</w:t>
            </w:r>
          </w:p>
        </w:tc>
        <w:tc>
          <w:tcPr>
            <w:tcW w:w="6282" w:type="dxa"/>
            <w:noWrap w:val="0"/>
            <w:vAlign w:val="center"/>
          </w:tcPr>
          <w:p>
            <w:pPr>
              <w:pStyle w:val="15"/>
              <w:spacing w:line="560" w:lineRule="exact"/>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10</w:t>
            </w:r>
          </w:p>
        </w:tc>
        <w:tc>
          <w:tcPr>
            <w:tcW w:w="2087" w:type="dxa"/>
            <w:noWrap w:val="0"/>
            <w:vAlign w:val="center"/>
          </w:tcPr>
          <w:p>
            <w:pPr>
              <w:pStyle w:val="15"/>
              <w:spacing w:line="560" w:lineRule="exact"/>
              <w:ind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t>履约保证金的退还</w:t>
            </w:r>
          </w:p>
        </w:tc>
        <w:tc>
          <w:tcPr>
            <w:tcW w:w="6282" w:type="dxa"/>
            <w:noWrap w:val="0"/>
            <w:vAlign w:val="center"/>
          </w:tcPr>
          <w:p>
            <w:pPr>
              <w:pStyle w:val="15"/>
              <w:spacing w:line="560" w:lineRule="exact"/>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11</w:t>
            </w:r>
          </w:p>
        </w:tc>
        <w:tc>
          <w:tcPr>
            <w:tcW w:w="2087" w:type="dxa"/>
            <w:noWrap w:val="0"/>
            <w:vAlign w:val="center"/>
          </w:tcPr>
          <w:p>
            <w:pPr>
              <w:pStyle w:val="15"/>
              <w:spacing w:line="560" w:lineRule="exact"/>
              <w:ind w:firstLine="0" w:firstLineChars="0"/>
              <w:rPr>
                <w:rFonts w:ascii="仿宋" w:hAnsi="仿宋" w:eastAsia="仿宋" w:cs="仿宋"/>
                <w:color w:val="auto"/>
                <w:sz w:val="28"/>
                <w:szCs w:val="28"/>
              </w:rPr>
            </w:pPr>
            <w:r>
              <w:rPr>
                <w:rFonts w:hint="eastAsia" w:ascii="仿宋" w:hAnsi="仿宋" w:eastAsia="仿宋" w:cs="仿宋"/>
                <w:color w:val="auto"/>
                <w:sz w:val="28"/>
                <w:szCs w:val="28"/>
              </w:rPr>
              <w:t>是否接受联合体投标</w:t>
            </w:r>
          </w:p>
        </w:tc>
        <w:tc>
          <w:tcPr>
            <w:tcW w:w="6282" w:type="dxa"/>
            <w:noWrap w:val="0"/>
            <w:vAlign w:val="center"/>
          </w:tcPr>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不接受     </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12</w:t>
            </w:r>
          </w:p>
        </w:tc>
        <w:tc>
          <w:tcPr>
            <w:tcW w:w="2087" w:type="dxa"/>
            <w:noWrap w:val="0"/>
            <w:vAlign w:val="center"/>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合同分包</w:t>
            </w:r>
          </w:p>
        </w:tc>
        <w:tc>
          <w:tcPr>
            <w:tcW w:w="6282" w:type="dxa"/>
            <w:noWrap w:val="0"/>
            <w:vAlign w:val="center"/>
          </w:tcPr>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13</w:t>
            </w:r>
          </w:p>
        </w:tc>
        <w:tc>
          <w:tcPr>
            <w:tcW w:w="2087" w:type="dxa"/>
            <w:noWrap w:val="0"/>
            <w:vAlign w:val="center"/>
          </w:tcPr>
          <w:p>
            <w:pPr>
              <w:pStyle w:val="15"/>
              <w:spacing w:line="560" w:lineRule="exact"/>
              <w:ind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评标方法</w:t>
            </w:r>
          </w:p>
        </w:tc>
        <w:tc>
          <w:tcPr>
            <w:tcW w:w="6282" w:type="dxa"/>
            <w:noWrap w:val="0"/>
            <w:vAlign w:val="center"/>
          </w:tcPr>
          <w:p>
            <w:pPr>
              <w:pStyle w:val="15"/>
              <w:spacing w:line="560" w:lineRule="exact"/>
              <w:ind w:firstLine="560"/>
              <w:rPr>
                <w:rFonts w:hint="eastAsia" w:ascii="仿宋" w:hAnsi="仿宋" w:eastAsia="仿宋" w:cs="仿宋"/>
                <w:color w:val="auto"/>
                <w:sz w:val="28"/>
                <w:szCs w:val="28"/>
              </w:rPr>
            </w:pPr>
            <w:r>
              <w:rPr>
                <w:rFonts w:ascii="仿宋" w:hAnsi="仿宋" w:eastAsia="仿宋" w:cs="仿宋"/>
                <w:color w:val="auto"/>
                <w:sz w:val="28"/>
                <w:szCs w:val="28"/>
              </w:rPr>
              <w:t>最低评</w:t>
            </w:r>
            <w:r>
              <w:rPr>
                <w:rFonts w:hint="eastAsia" w:ascii="仿宋" w:hAnsi="仿宋" w:eastAsia="仿宋" w:cs="仿宋"/>
                <w:color w:val="auto"/>
                <w:sz w:val="28"/>
                <w:szCs w:val="28"/>
              </w:rPr>
              <w:t>标价</w:t>
            </w:r>
            <w:r>
              <w:rPr>
                <w:rFonts w:ascii="仿宋" w:hAnsi="仿宋" w:eastAsia="仿宋" w:cs="仿宋"/>
                <w:color w:val="auto"/>
                <w:sz w:val="28"/>
                <w:szCs w:val="28"/>
              </w:rPr>
              <w:t>法</w:t>
            </w:r>
            <w:r>
              <w:rPr>
                <w:rFonts w:hint="eastAsia" w:ascii="仿宋" w:hAnsi="仿宋" w:eastAsia="仿宋" w:cs="仿宋"/>
                <w:color w:val="auto"/>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0"/>
            <w:vAlign w:val="center"/>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14</w:t>
            </w:r>
          </w:p>
        </w:tc>
        <w:tc>
          <w:tcPr>
            <w:tcW w:w="2087" w:type="dxa"/>
            <w:noWrap w:val="0"/>
            <w:vAlign w:val="center"/>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交货地点</w:t>
            </w:r>
          </w:p>
        </w:tc>
        <w:tc>
          <w:tcPr>
            <w:tcW w:w="6282" w:type="dxa"/>
            <w:noWrap w:val="0"/>
            <w:vAlign w:val="center"/>
          </w:tcPr>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15</w:t>
            </w:r>
          </w:p>
        </w:tc>
        <w:tc>
          <w:tcPr>
            <w:tcW w:w="2087" w:type="dxa"/>
            <w:noWrap w:val="0"/>
            <w:vAlign w:val="center"/>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交货期限</w:t>
            </w:r>
          </w:p>
        </w:tc>
        <w:tc>
          <w:tcPr>
            <w:tcW w:w="6282" w:type="dxa"/>
            <w:noWrap w:val="0"/>
            <w:vAlign w:val="center"/>
          </w:tcPr>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5"/>
              <w:spacing w:line="560" w:lineRule="exact"/>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16</w:t>
            </w:r>
          </w:p>
        </w:tc>
        <w:tc>
          <w:tcPr>
            <w:tcW w:w="2087" w:type="dxa"/>
            <w:noWrap w:val="0"/>
            <w:vAlign w:val="center"/>
          </w:tcPr>
          <w:p>
            <w:pPr>
              <w:pStyle w:val="15"/>
              <w:spacing w:line="560" w:lineRule="exact"/>
              <w:ind w:firstLine="0" w:firstLineChars="0"/>
              <w:rPr>
                <w:rFonts w:ascii="仿宋" w:hAnsi="仿宋" w:eastAsia="仿宋" w:cs="仿宋"/>
                <w:color w:val="auto"/>
                <w:sz w:val="28"/>
                <w:szCs w:val="28"/>
              </w:rPr>
            </w:pPr>
            <w:r>
              <w:rPr>
                <w:rFonts w:hint="eastAsia" w:ascii="仿宋" w:hAnsi="仿宋" w:eastAsia="仿宋" w:cs="仿宋"/>
                <w:color w:val="auto"/>
                <w:sz w:val="28"/>
                <w:szCs w:val="28"/>
              </w:rPr>
              <w:t>采购文件的解释</w:t>
            </w:r>
          </w:p>
        </w:tc>
        <w:tc>
          <w:tcPr>
            <w:tcW w:w="6282" w:type="dxa"/>
            <w:noWrap w:val="0"/>
            <w:vAlign w:val="center"/>
          </w:tcPr>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本询价文件的最终解释权由采购人享有。询价文件中供应商参加本次采购活动应当具备的条件和采购项目技术、商务及其他要求等由采购人负责解释。</w:t>
            </w:r>
          </w:p>
        </w:tc>
      </w:tr>
    </w:tbl>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 适用范围</w:t>
      </w:r>
    </w:p>
    <w:p>
      <w:pPr>
        <w:pStyle w:val="15"/>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本询价文件仅适用于本询价邀请中所叙述的货物、服务采购。</w:t>
      </w:r>
    </w:p>
    <w:p>
      <w:pPr>
        <w:pStyle w:val="15"/>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 询价</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（1）由大竹县人民医院向被邀请参加报价的供应商进行询价。</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（2）询价要求供应商一次报出不得更改的价格。</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3. 有关要求</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4. </w:t>
      </w:r>
      <w:r>
        <w:rPr>
          <w:rFonts w:hint="eastAsia" w:ascii="仿宋" w:hAnsi="仿宋" w:eastAsia="仿宋" w:cs="仿宋"/>
          <w:color w:val="auto"/>
          <w:sz w:val="28"/>
          <w:szCs w:val="28"/>
          <w:lang w:eastAsia="zh-CN"/>
        </w:rPr>
        <w:t>报价有效期</w:t>
      </w:r>
      <w:r>
        <w:rPr>
          <w:rFonts w:hint="eastAsia" w:ascii="仿宋" w:hAnsi="仿宋" w:eastAsia="仿宋" w:cs="仿宋"/>
          <w:color w:val="auto"/>
          <w:sz w:val="28"/>
          <w:szCs w:val="28"/>
        </w:rPr>
        <w:t>为询价文件规定的询价之日后</w:t>
      </w:r>
      <w:r>
        <w:rPr>
          <w:rFonts w:hint="eastAsia" w:ascii="仿宋" w:hAnsi="仿宋" w:eastAsia="仿宋" w:cs="仿宋"/>
          <w:color w:val="auto"/>
          <w:sz w:val="28"/>
          <w:szCs w:val="28"/>
          <w:u w:val="single"/>
        </w:rPr>
        <w:t>90</w:t>
      </w:r>
      <w:r>
        <w:rPr>
          <w:rFonts w:hint="eastAsia" w:ascii="仿宋" w:hAnsi="仿宋" w:eastAsia="仿宋" w:cs="仿宋"/>
          <w:color w:val="auto"/>
          <w:sz w:val="28"/>
          <w:szCs w:val="28"/>
        </w:rPr>
        <w:t>天。有效期短于这个规定期限的报价，将被拒绝。</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5. 报价文件的印制 </w:t>
      </w:r>
    </w:p>
    <w:p>
      <w:pPr>
        <w:pStyle w:val="15"/>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（1）参加询价的供应商应按照询价须知的要求，准备报价文件。报价文件需装订、密封(密封袋上注明“报价文件”、供应商名称、拟参加询价项目名称、分包号(如有分包) 和采购项目编号并加盖单位鲜章)，如因密封袋未注明相关信息、未密封、未盖章、未签字，造成废标，其责任由该投标商自行负责。</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供应商“报价一览表”应当签字并加盖单位鲜章确认，否则无效。供应商为法人的，应当由其法定代表人或者代理人签字确认；供应商为其他组织的，应当由其主要负责人或者代理人签字确认；供应商为自然人的，应当由其本人或者代理人签字确认。</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（4）报价文件逐页编目编码并</w:t>
      </w:r>
      <w:r>
        <w:rPr>
          <w:rFonts w:hint="eastAsia" w:ascii="仿宋" w:hAnsi="仿宋" w:eastAsia="仿宋" w:cs="仿宋"/>
          <w:b/>
          <w:color w:val="auto"/>
          <w:sz w:val="28"/>
          <w:szCs w:val="28"/>
          <w:bdr w:val="single" w:color="auto" w:sz="4" w:space="0"/>
        </w:rPr>
        <w:t>胶装</w:t>
      </w:r>
      <w:r>
        <w:rPr>
          <w:rFonts w:hint="eastAsia" w:ascii="仿宋" w:hAnsi="仿宋" w:eastAsia="仿宋" w:cs="仿宋"/>
          <w:color w:val="auto"/>
          <w:sz w:val="28"/>
          <w:szCs w:val="28"/>
        </w:rPr>
        <w:t>成册，每本报价文件装订方式应为左侧装订。</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（5）报价文件统一用A4幅面纸。</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6. 报价文件的密封及递交</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废标，其责任由该投标商自行负责</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（2）在规定的</w:t>
      </w:r>
      <w:r>
        <w:rPr>
          <w:rFonts w:hint="eastAsia" w:ascii="仿宋" w:hAnsi="仿宋" w:eastAsia="仿宋" w:cs="仿宋"/>
          <w:color w:val="auto"/>
          <w:sz w:val="28"/>
          <w:szCs w:val="28"/>
          <w:u w:val="single"/>
        </w:rPr>
        <w:t>递交报价文件截止时间前</w:t>
      </w:r>
      <w:r>
        <w:rPr>
          <w:rFonts w:hint="eastAsia" w:ascii="仿宋" w:hAnsi="仿宋" w:eastAsia="仿宋" w:cs="仿宋"/>
          <w:color w:val="auto"/>
          <w:sz w:val="28"/>
          <w:szCs w:val="28"/>
        </w:rPr>
        <w:t>由各参加询价的供应商代表递交。</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7. 合同签订、付款</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pPr>
        <w:tabs>
          <w:tab w:val="left" w:pos="1080"/>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8.</w:t>
      </w:r>
      <w:r>
        <w:rPr>
          <w:rFonts w:hint="eastAsia" w:ascii="仿宋" w:hAnsi="仿宋" w:eastAsia="仿宋" w:cs="仿宋"/>
          <w:color w:val="auto"/>
          <w:kern w:val="0"/>
          <w:sz w:val="28"/>
          <w:szCs w:val="28"/>
        </w:rPr>
        <w:t>国家或行业主管部门对招标货物的技术、标准、质量等有特殊要求的，所供货物必须满足。</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9．出现下列情形之一的，本次询价采购活动终止：</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（1）参加报名的供应商不足三家的；</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（2）递交报价文件的供应商不足三家的；</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（3）通过资格审查的供应商不足三家的。</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（4）询价结束，供应商报价文件满足询价文件规定的采购项目最低要求的不足三家；</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（5）报价未超过采购预算的供应商不足3家的；</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（6）其他无法继续开展询价或者无法成交的情形。</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10．投标纪律要求</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1、供应商不得具有的情形</w:t>
      </w:r>
    </w:p>
    <w:p>
      <w:pPr>
        <w:pStyle w:val="15"/>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供应商参加采购活动不得有下列情形：</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（1）提供虚假材料谋取中标；</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（2）采取不正当手段诋毁、排挤其他供应商；</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（3）与询价采购单位、其他供应商恶意串通；</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（4）向询价采购单位成员行贿或者提供其他不正当利益；</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（5）在询价过程中与采购单位进行协商谈判；</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（6）中标或者成交后无正当理由拒不与采购人签订合同；</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（7）未按照询价文件确定的事项签订合同；</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（8）将合同转包或者违规分包；</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（9）提供假冒伪劣产品；</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（10）擅自变更、中止或者终止合同；</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（11）拒绝有关部门的监督检查或者向监督检查部门提供虚假情况；</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（12）法律法规规定的其他情形。</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供应商有上述情形的，按照规定追究法律责任，具备（1）-（10）条情形之一的，同时将取消中标资格或者认定中标无效。</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2、供应商有下列情形之一的，视为供应商串通投标，其投标无效：</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（1）不同供应商的投标文件由同一单位或者个人编制；</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（2）不同供应商委托同一单位或者个人办理投标事宜；</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（3）不同供应商的投标文件载明的项目管理成员或者联系人员为同一人；</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（4）不同供应商的投标文件异常一致或者投标报价呈规律性差异；</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（5）不同供应商的投标文件相互混装；</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3、供应商存在下列情况之一的，投标无效:</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（1）投标文件未按询价文件要求签署、盖章的；</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（2）不具备询价文件中规定的资格要求的；</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（3）报价超过询价文件中规定的预算金额或者最高限价的；</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（4）投标文件含有采购人不能接受的附加条件的；</w:t>
      </w:r>
    </w:p>
    <w:p>
      <w:pPr>
        <w:pStyle w:val="15"/>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（5）法律、法规和询价文件规定的其他无效情形。</w:t>
      </w:r>
    </w:p>
    <w:p>
      <w:pPr>
        <w:pStyle w:val="15"/>
        <w:spacing w:line="560" w:lineRule="exact"/>
        <w:ind w:firstLine="560"/>
        <w:jc w:val="center"/>
        <w:rPr>
          <w:rFonts w:hint="eastAsia" w:ascii="仿宋" w:hAnsi="仿宋" w:eastAsia="仿宋" w:cs="仿宋"/>
          <w:b/>
          <w:color w:val="auto"/>
          <w:sz w:val="28"/>
          <w:szCs w:val="28"/>
        </w:rPr>
      </w:pPr>
      <w:bookmarkStart w:id="8" w:name="_Toc350864516"/>
      <w:bookmarkStart w:id="9" w:name="_Toc193105919"/>
      <w:bookmarkStart w:id="10" w:name="_Toc193106065"/>
      <w:bookmarkStart w:id="11" w:name="_Toc192318461"/>
      <w:bookmarkStart w:id="12" w:name="_Toc192318708"/>
      <w:bookmarkStart w:id="13" w:name="_Toc192318381"/>
      <w:bookmarkStart w:id="14" w:name="_Toc193106176"/>
      <w:r>
        <w:rPr>
          <w:rFonts w:ascii="仿宋" w:hAnsi="仿宋" w:eastAsia="仿宋" w:cs="仿宋"/>
          <w:color w:val="auto"/>
          <w:sz w:val="28"/>
          <w:szCs w:val="28"/>
        </w:rPr>
        <w:br w:type="page"/>
      </w:r>
      <w:r>
        <w:rPr>
          <w:rFonts w:hint="eastAsia" w:ascii="仿宋" w:hAnsi="仿宋" w:eastAsia="仿宋" w:cs="仿宋"/>
          <w:b/>
          <w:color w:val="auto"/>
          <w:sz w:val="28"/>
          <w:szCs w:val="28"/>
        </w:rPr>
        <w:t>第三章  确定被询价的供应商数量</w:t>
      </w:r>
      <w:bookmarkEnd w:id="8"/>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被询价的供应商数量：不少于3家。</w:t>
      </w:r>
      <w:bookmarkStart w:id="15" w:name="_Toc350864517"/>
    </w:p>
    <w:p>
      <w:pPr>
        <w:pStyle w:val="15"/>
        <w:spacing w:line="560" w:lineRule="exact"/>
        <w:ind w:firstLine="560"/>
        <w:rPr>
          <w:rFonts w:hint="eastAsia" w:ascii="仿宋" w:hAnsi="仿宋" w:eastAsia="仿宋" w:cs="仿宋"/>
          <w:color w:val="auto"/>
          <w:sz w:val="28"/>
          <w:szCs w:val="28"/>
        </w:rPr>
      </w:pPr>
    </w:p>
    <w:bookmarkEnd w:id="9"/>
    <w:bookmarkEnd w:id="10"/>
    <w:bookmarkEnd w:id="11"/>
    <w:bookmarkEnd w:id="12"/>
    <w:bookmarkEnd w:id="13"/>
    <w:bookmarkEnd w:id="14"/>
    <w:bookmarkEnd w:id="15"/>
    <w:p>
      <w:pPr>
        <w:pStyle w:val="15"/>
        <w:spacing w:line="560" w:lineRule="exact"/>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第四章   供应商的资格条件要求</w:t>
      </w:r>
    </w:p>
    <w:p>
      <w:pPr>
        <w:pStyle w:val="15"/>
        <w:spacing w:line="560" w:lineRule="exact"/>
        <w:ind w:firstLine="562"/>
        <w:rPr>
          <w:rFonts w:ascii="仿宋" w:hAnsi="仿宋" w:eastAsia="仿宋" w:cs="仿宋"/>
          <w:color w:val="auto"/>
          <w:sz w:val="28"/>
          <w:szCs w:val="28"/>
        </w:rPr>
      </w:pPr>
      <w:r>
        <w:rPr>
          <w:rFonts w:hint="eastAsia" w:ascii="仿宋" w:hAnsi="仿宋" w:eastAsia="仿宋" w:cs="仿宋"/>
          <w:b/>
          <w:bCs/>
          <w:color w:val="auto"/>
          <w:sz w:val="28"/>
          <w:szCs w:val="28"/>
        </w:rPr>
        <w:t>参加询价的供应商应具备下列条件：</w:t>
      </w:r>
    </w:p>
    <w:p>
      <w:pPr>
        <w:pStyle w:val="15"/>
        <w:spacing w:line="560" w:lineRule="exact"/>
        <w:ind w:firstLine="560"/>
        <w:rPr>
          <w:rFonts w:ascii="仿宋" w:hAnsi="仿宋" w:eastAsia="仿宋" w:cs="仿宋"/>
          <w:color w:val="auto"/>
          <w:sz w:val="28"/>
          <w:szCs w:val="28"/>
        </w:rPr>
      </w:pPr>
      <w:bookmarkStart w:id="16" w:name="_Toc350864518"/>
      <w:r>
        <w:rPr>
          <w:rFonts w:ascii="仿宋" w:hAnsi="仿宋" w:eastAsia="仿宋" w:cs="仿宋"/>
          <w:color w:val="auto"/>
          <w:sz w:val="28"/>
          <w:szCs w:val="28"/>
        </w:rPr>
        <w:t>1</w:t>
      </w:r>
      <w:r>
        <w:rPr>
          <w:rFonts w:hint="eastAsia" w:ascii="仿宋" w:hAnsi="仿宋" w:eastAsia="仿宋" w:cs="仿宋"/>
          <w:color w:val="auto"/>
          <w:sz w:val="28"/>
          <w:szCs w:val="28"/>
        </w:rPr>
        <w:t>、具有独立承担民事责任的能力（持有效的加载统一社会信用代码的营业执照）；</w:t>
      </w:r>
      <w:r>
        <w:rPr>
          <w:rFonts w:ascii="仿宋" w:hAnsi="仿宋" w:eastAsia="仿宋" w:cs="仿宋"/>
          <w:color w:val="auto"/>
          <w:sz w:val="28"/>
          <w:szCs w:val="28"/>
        </w:rPr>
        <w:t xml:space="preserve"> </w:t>
      </w:r>
    </w:p>
    <w:p>
      <w:pPr>
        <w:pStyle w:val="15"/>
        <w:spacing w:line="560" w:lineRule="exact"/>
        <w:ind w:firstLine="560"/>
        <w:rPr>
          <w:rFonts w:ascii="仿宋" w:hAnsi="仿宋" w:eastAsia="仿宋" w:cs="仿宋"/>
          <w:color w:val="auto"/>
          <w:sz w:val="28"/>
          <w:szCs w:val="28"/>
        </w:rPr>
      </w:pPr>
      <w:r>
        <w:rPr>
          <w:rFonts w:ascii="仿宋" w:hAnsi="仿宋" w:eastAsia="仿宋" w:cs="仿宋"/>
          <w:color w:val="auto"/>
          <w:sz w:val="28"/>
          <w:szCs w:val="28"/>
        </w:rPr>
        <w:t>2</w:t>
      </w:r>
      <w:r>
        <w:rPr>
          <w:rFonts w:hint="eastAsia" w:ascii="仿宋" w:hAnsi="仿宋" w:eastAsia="仿宋" w:cs="仿宋"/>
          <w:color w:val="auto"/>
          <w:sz w:val="28"/>
          <w:szCs w:val="28"/>
        </w:rPr>
        <w:t>、具有良好的商业信誉和健全的财务会计制度；</w:t>
      </w:r>
      <w:r>
        <w:rPr>
          <w:rFonts w:ascii="仿宋" w:hAnsi="仿宋" w:eastAsia="仿宋" w:cs="仿宋"/>
          <w:color w:val="auto"/>
          <w:sz w:val="28"/>
          <w:szCs w:val="28"/>
        </w:rPr>
        <w:t xml:space="preserve"> </w:t>
      </w:r>
    </w:p>
    <w:p>
      <w:pPr>
        <w:pStyle w:val="15"/>
        <w:spacing w:line="560" w:lineRule="exact"/>
        <w:ind w:firstLine="560"/>
        <w:rPr>
          <w:rFonts w:ascii="仿宋" w:hAnsi="仿宋" w:eastAsia="仿宋" w:cs="仿宋"/>
          <w:color w:val="auto"/>
          <w:sz w:val="28"/>
          <w:szCs w:val="28"/>
        </w:rPr>
      </w:pPr>
      <w:r>
        <w:rPr>
          <w:rFonts w:ascii="仿宋" w:hAnsi="仿宋" w:eastAsia="仿宋" w:cs="仿宋"/>
          <w:color w:val="auto"/>
          <w:sz w:val="28"/>
          <w:szCs w:val="28"/>
        </w:rPr>
        <w:t>3</w:t>
      </w:r>
      <w:r>
        <w:rPr>
          <w:rFonts w:hint="eastAsia" w:ascii="仿宋" w:hAnsi="仿宋" w:eastAsia="仿宋" w:cs="仿宋"/>
          <w:color w:val="auto"/>
          <w:sz w:val="28"/>
          <w:szCs w:val="28"/>
        </w:rPr>
        <w:t>、具有履行合同所必需的设备和专业技术能力；</w:t>
      </w:r>
      <w:r>
        <w:rPr>
          <w:rFonts w:ascii="仿宋" w:hAnsi="仿宋" w:eastAsia="仿宋" w:cs="仿宋"/>
          <w:color w:val="auto"/>
          <w:sz w:val="28"/>
          <w:szCs w:val="28"/>
        </w:rPr>
        <w:t xml:space="preserve"> </w:t>
      </w:r>
    </w:p>
    <w:p>
      <w:pPr>
        <w:pStyle w:val="15"/>
        <w:spacing w:line="560" w:lineRule="exact"/>
        <w:ind w:firstLine="560"/>
        <w:rPr>
          <w:rFonts w:ascii="仿宋" w:hAnsi="仿宋" w:eastAsia="仿宋" w:cs="仿宋"/>
          <w:color w:val="auto"/>
          <w:sz w:val="28"/>
          <w:szCs w:val="28"/>
        </w:rPr>
      </w:pPr>
      <w:r>
        <w:rPr>
          <w:rFonts w:ascii="仿宋" w:hAnsi="仿宋" w:eastAsia="仿宋" w:cs="仿宋"/>
          <w:color w:val="auto"/>
          <w:sz w:val="28"/>
          <w:szCs w:val="28"/>
        </w:rPr>
        <w:t>4</w:t>
      </w:r>
      <w:r>
        <w:rPr>
          <w:rFonts w:hint="eastAsia" w:ascii="仿宋" w:hAnsi="仿宋" w:eastAsia="仿宋" w:cs="仿宋"/>
          <w:color w:val="auto"/>
          <w:sz w:val="28"/>
          <w:szCs w:val="28"/>
        </w:rPr>
        <w:t>、具有依法缴纳税收和社会保障资金的良好记录；</w:t>
      </w:r>
      <w:r>
        <w:rPr>
          <w:rFonts w:ascii="仿宋" w:hAnsi="仿宋" w:eastAsia="仿宋" w:cs="仿宋"/>
          <w:color w:val="auto"/>
          <w:sz w:val="28"/>
          <w:szCs w:val="28"/>
        </w:rPr>
        <w:t xml:space="preserve"> </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5、参加政府采购活动前三年内，在经营活动中没有重大违法记录；</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6、法律、行政法规规定的其他条件；    </w:t>
      </w:r>
    </w:p>
    <w:p>
      <w:pPr>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本项目</w:t>
      </w:r>
      <w:r>
        <w:rPr>
          <w:rFonts w:hint="eastAsia" w:ascii="仿宋" w:hAnsi="仿宋" w:eastAsia="仿宋" w:cs="仿宋"/>
          <w:color w:val="auto"/>
          <w:sz w:val="28"/>
          <w:szCs w:val="28"/>
        </w:rPr>
        <w:t xml:space="preserve">不允许分包，不接受联合体投标；  </w:t>
      </w:r>
    </w:p>
    <w:p>
      <w:pPr>
        <w:pStyle w:val="15"/>
        <w:spacing w:line="560" w:lineRule="exact"/>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8、</w:t>
      </w:r>
      <w:r>
        <w:rPr>
          <w:rFonts w:hint="eastAsia" w:ascii="仿宋" w:hAnsi="仿宋" w:eastAsia="仿宋" w:cs="仿宋"/>
          <w:color w:val="auto"/>
          <w:sz w:val="28"/>
          <w:szCs w:val="28"/>
          <w:highlight w:val="none"/>
        </w:rPr>
        <w:t>根据采购项目提出的特殊条件</w:t>
      </w:r>
      <w:r>
        <w:rPr>
          <w:rFonts w:hint="eastAsia" w:ascii="仿宋" w:hAnsi="仿宋" w:eastAsia="仿宋" w:cs="仿宋"/>
          <w:color w:val="auto"/>
          <w:sz w:val="28"/>
          <w:szCs w:val="28"/>
          <w:highlight w:val="none"/>
          <w:lang w:eastAsia="zh-CN"/>
        </w:rPr>
        <w:t>：</w:t>
      </w:r>
      <w:r>
        <w:rPr>
          <w:rFonts w:hint="eastAsia" w:eastAsia="仿宋"/>
          <w:b w:val="0"/>
          <w:bCs/>
          <w:color w:val="auto"/>
          <w:sz w:val="28"/>
          <w:szCs w:val="28"/>
          <w:lang w:val="en-US" w:eastAsia="zh-CN"/>
        </w:rPr>
        <w:t>无</w:t>
      </w:r>
    </w:p>
    <w:p>
      <w:pPr>
        <w:spacing w:line="560" w:lineRule="exact"/>
        <w:ind w:firstLine="560" w:firstLineChars="200"/>
        <w:rPr>
          <w:rFonts w:hint="eastAsia" w:ascii="仿宋" w:hAnsi="仿宋" w:eastAsia="仿宋" w:cs="仿宋"/>
          <w:color w:val="auto"/>
          <w:sz w:val="28"/>
          <w:szCs w:val="28"/>
        </w:rPr>
      </w:pPr>
    </w:p>
    <w:p>
      <w:pPr>
        <w:pStyle w:val="15"/>
        <w:spacing w:line="560" w:lineRule="exact"/>
        <w:ind w:firstLine="560"/>
        <w:rPr>
          <w:rFonts w:hint="eastAsia" w:ascii="仿宋" w:hAnsi="仿宋" w:eastAsia="仿宋" w:cs="仿宋"/>
          <w:color w:val="auto"/>
          <w:sz w:val="28"/>
          <w:szCs w:val="28"/>
        </w:rPr>
      </w:pPr>
    </w:p>
    <w:p>
      <w:pPr>
        <w:pStyle w:val="15"/>
        <w:spacing w:line="560" w:lineRule="exact"/>
        <w:ind w:firstLine="560"/>
        <w:rPr>
          <w:rFonts w:hint="eastAsia" w:ascii="仿宋" w:hAnsi="仿宋" w:eastAsia="仿宋" w:cs="仿宋"/>
          <w:color w:val="auto"/>
          <w:sz w:val="28"/>
          <w:szCs w:val="28"/>
        </w:rPr>
      </w:pPr>
    </w:p>
    <w:p>
      <w:pPr>
        <w:pStyle w:val="15"/>
        <w:spacing w:line="560" w:lineRule="exact"/>
        <w:ind w:firstLine="562"/>
        <w:jc w:val="center"/>
        <w:rPr>
          <w:rFonts w:hint="eastAsia" w:ascii="仿宋" w:hAnsi="仿宋" w:eastAsia="仿宋" w:cs="仿宋"/>
          <w:b/>
          <w:color w:val="auto"/>
          <w:sz w:val="28"/>
          <w:szCs w:val="28"/>
        </w:rPr>
      </w:pPr>
    </w:p>
    <w:p>
      <w:pPr>
        <w:pStyle w:val="15"/>
        <w:spacing w:line="560" w:lineRule="exact"/>
        <w:ind w:firstLine="562"/>
        <w:jc w:val="center"/>
        <w:rPr>
          <w:rFonts w:hint="eastAsia" w:ascii="仿宋" w:hAnsi="仿宋" w:eastAsia="仿宋" w:cs="仿宋"/>
          <w:b/>
          <w:color w:val="auto"/>
          <w:sz w:val="28"/>
          <w:szCs w:val="28"/>
        </w:rPr>
      </w:pPr>
    </w:p>
    <w:p>
      <w:pPr>
        <w:pStyle w:val="15"/>
        <w:spacing w:line="560" w:lineRule="exact"/>
        <w:ind w:firstLine="562"/>
        <w:jc w:val="center"/>
        <w:rPr>
          <w:rFonts w:hint="eastAsia" w:ascii="仿宋" w:hAnsi="仿宋" w:eastAsia="仿宋" w:cs="仿宋"/>
          <w:b/>
          <w:color w:val="auto"/>
          <w:sz w:val="28"/>
          <w:szCs w:val="28"/>
        </w:rPr>
      </w:pPr>
    </w:p>
    <w:p>
      <w:pPr>
        <w:pStyle w:val="15"/>
        <w:spacing w:line="560" w:lineRule="exact"/>
        <w:ind w:firstLine="562"/>
        <w:jc w:val="center"/>
        <w:rPr>
          <w:rFonts w:hint="eastAsia" w:ascii="仿宋" w:hAnsi="仿宋" w:eastAsia="仿宋" w:cs="仿宋"/>
          <w:b/>
          <w:color w:val="auto"/>
          <w:sz w:val="28"/>
          <w:szCs w:val="28"/>
        </w:rPr>
      </w:pPr>
    </w:p>
    <w:p>
      <w:pPr>
        <w:pStyle w:val="15"/>
        <w:spacing w:line="560" w:lineRule="exact"/>
        <w:ind w:firstLine="562"/>
        <w:jc w:val="center"/>
        <w:rPr>
          <w:rFonts w:hint="eastAsia" w:ascii="仿宋" w:hAnsi="仿宋" w:eastAsia="仿宋" w:cs="仿宋"/>
          <w:b/>
          <w:color w:val="auto"/>
          <w:sz w:val="28"/>
          <w:szCs w:val="28"/>
        </w:rPr>
      </w:pPr>
    </w:p>
    <w:p>
      <w:pPr>
        <w:pStyle w:val="15"/>
        <w:spacing w:line="560" w:lineRule="exact"/>
        <w:ind w:firstLine="562"/>
        <w:jc w:val="center"/>
        <w:rPr>
          <w:rFonts w:hint="eastAsia" w:ascii="仿宋" w:hAnsi="仿宋" w:eastAsia="仿宋" w:cs="仿宋"/>
          <w:b/>
          <w:color w:val="auto"/>
          <w:sz w:val="28"/>
          <w:szCs w:val="28"/>
        </w:rPr>
      </w:pPr>
    </w:p>
    <w:p>
      <w:pPr>
        <w:pStyle w:val="15"/>
        <w:spacing w:line="560" w:lineRule="exact"/>
        <w:ind w:firstLine="562"/>
        <w:jc w:val="center"/>
        <w:rPr>
          <w:rFonts w:hint="eastAsia" w:ascii="仿宋" w:hAnsi="仿宋" w:eastAsia="仿宋" w:cs="仿宋"/>
          <w:b/>
          <w:color w:val="auto"/>
          <w:sz w:val="28"/>
          <w:szCs w:val="28"/>
        </w:rPr>
      </w:pPr>
    </w:p>
    <w:p>
      <w:pPr>
        <w:pStyle w:val="15"/>
        <w:spacing w:line="560" w:lineRule="exact"/>
        <w:ind w:firstLine="562"/>
        <w:jc w:val="center"/>
        <w:rPr>
          <w:rFonts w:hint="eastAsia" w:ascii="仿宋" w:hAnsi="仿宋" w:eastAsia="仿宋" w:cs="仿宋"/>
          <w:b/>
          <w:color w:val="auto"/>
          <w:sz w:val="28"/>
          <w:szCs w:val="28"/>
        </w:rPr>
      </w:pPr>
    </w:p>
    <w:p>
      <w:pPr>
        <w:pStyle w:val="15"/>
        <w:spacing w:line="560" w:lineRule="exact"/>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第五章  供应商应当提供的资格证明材料</w:t>
      </w:r>
      <w:bookmarkEnd w:id="16"/>
    </w:p>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供应商应提供以下资格证明资料，装订成报价文件：</w:t>
      </w:r>
    </w:p>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1、供应商具备《采购法》第二十二条规定条件的承诺函原件；</w:t>
      </w:r>
    </w:p>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2、供应商</w:t>
      </w:r>
      <w:r>
        <w:rPr>
          <w:rFonts w:hint="eastAsia" w:ascii="仿宋" w:hAnsi="仿宋" w:eastAsia="仿宋" w:cs="仿宋"/>
          <w:color w:val="auto"/>
          <w:sz w:val="28"/>
          <w:szCs w:val="28"/>
          <w:lang w:eastAsia="zh-CN"/>
        </w:rPr>
        <w:t>有效地加载</w:t>
      </w:r>
      <w:r>
        <w:rPr>
          <w:rFonts w:hint="eastAsia" w:ascii="仿宋" w:hAnsi="仿宋" w:eastAsia="仿宋" w:cs="仿宋"/>
          <w:color w:val="auto"/>
          <w:sz w:val="28"/>
          <w:szCs w:val="28"/>
        </w:rPr>
        <w:t>统一社会信用代码的</w:t>
      </w:r>
      <w:r>
        <w:rPr>
          <w:rFonts w:ascii="仿宋" w:hAnsi="仿宋" w:eastAsia="仿宋" w:cs="仿宋"/>
          <w:color w:val="auto"/>
          <w:sz w:val="28"/>
          <w:szCs w:val="28"/>
        </w:rPr>
        <w:t>营业执照</w:t>
      </w:r>
      <w:r>
        <w:rPr>
          <w:rFonts w:hint="eastAsia" w:ascii="仿宋" w:hAnsi="仿宋" w:eastAsia="仿宋" w:cs="仿宋"/>
          <w:color w:val="auto"/>
          <w:sz w:val="28"/>
          <w:szCs w:val="28"/>
        </w:rPr>
        <w:t>副本复印件（非企业法人提供符合询价文件要求的合法证件</w:t>
      </w:r>
      <w:r>
        <w:rPr>
          <w:rFonts w:ascii="仿宋" w:hAnsi="仿宋" w:eastAsia="仿宋" w:cs="仿宋"/>
          <w:color w:val="auto"/>
          <w:sz w:val="28"/>
          <w:szCs w:val="28"/>
        </w:rPr>
        <w:t>)</w:t>
      </w:r>
      <w:r>
        <w:rPr>
          <w:rFonts w:hint="eastAsia" w:ascii="仿宋" w:hAnsi="仿宋" w:eastAsia="仿宋" w:cs="仿宋"/>
          <w:color w:val="auto"/>
          <w:sz w:val="28"/>
          <w:szCs w:val="28"/>
        </w:rPr>
        <w:t>；</w:t>
      </w:r>
    </w:p>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6、提供最近一年的经审计的完整的财务状况报告复印件或提供供应商健全的财务会计制度。</w:t>
      </w:r>
      <w:bookmarkStart w:id="17" w:name="_Toc350864519"/>
    </w:p>
    <w:p>
      <w:pPr>
        <w:pStyle w:val="15"/>
        <w:spacing w:line="560" w:lineRule="exact"/>
        <w:ind w:firstLine="560"/>
        <w:rPr>
          <w:rFonts w:hint="eastAsia" w:ascii="仿宋" w:hAnsi="仿宋" w:eastAsia="仿宋" w:cs="仿宋"/>
          <w:color w:val="auto"/>
          <w:sz w:val="28"/>
          <w:szCs w:val="28"/>
        </w:rPr>
      </w:pPr>
      <w:r>
        <w:rPr>
          <w:rFonts w:hint="eastAsia" w:ascii="宋体" w:hAnsi="宋体" w:cs="宋体"/>
          <w:color w:val="auto"/>
          <w:sz w:val="28"/>
          <w:szCs w:val="28"/>
        </w:rPr>
        <w:t>7</w:t>
      </w:r>
      <w:r>
        <w:rPr>
          <w:rFonts w:hint="eastAsia" w:ascii="宋体" w:hAnsi="宋体" w:cs="宋体"/>
          <w:color w:val="auto"/>
          <w:sz w:val="24"/>
        </w:rPr>
        <w:t>、</w:t>
      </w:r>
      <w:r>
        <w:rPr>
          <w:rFonts w:hint="eastAsia" w:ascii="仿宋" w:hAnsi="仿宋" w:eastAsia="仿宋" w:cs="仿宋"/>
          <w:color w:val="auto"/>
          <w:sz w:val="28"/>
          <w:szCs w:val="28"/>
        </w:rPr>
        <w:t>提供最近一年的任意1个月缴纳税收和社保的凭证或承诺函；</w:t>
      </w:r>
    </w:p>
    <w:p>
      <w:pPr>
        <w:pStyle w:val="15"/>
        <w:spacing w:line="56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rPr>
        <w:t>8、根据采购项目提出的特殊条件：</w:t>
      </w:r>
      <w:r>
        <w:rPr>
          <w:rFonts w:hint="eastAsia" w:ascii="仿宋" w:hAnsi="仿宋" w:eastAsia="仿宋" w:cs="仿宋"/>
          <w:sz w:val="28"/>
          <w:szCs w:val="28"/>
          <w:lang w:val="en-US" w:eastAsia="zh-CN"/>
        </w:rPr>
        <w:t>无</w:t>
      </w:r>
    </w:p>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以上资料各提供一份并加盖单位印章，必须装订成册。封面上注明“报价文件”、供应商名称、采购项目编号、拟参加询价的项目名称和分包号（如有分包）。</w:t>
      </w:r>
    </w:p>
    <w:p>
      <w:pPr>
        <w:pStyle w:val="15"/>
        <w:spacing w:line="560" w:lineRule="exact"/>
        <w:ind w:firstLine="560"/>
        <w:rPr>
          <w:rFonts w:hint="eastAsia" w:ascii="黑体" w:hAnsi="黑体" w:eastAsia="黑体" w:cs="黑体"/>
          <w:color w:val="auto"/>
          <w:sz w:val="28"/>
          <w:szCs w:val="28"/>
        </w:rPr>
      </w:pPr>
      <w:r>
        <w:rPr>
          <w:rFonts w:hint="eastAsia" w:ascii="黑体" w:hAnsi="黑体" w:eastAsia="黑体" w:cs="黑体"/>
          <w:color w:val="auto"/>
          <w:sz w:val="28"/>
          <w:szCs w:val="28"/>
        </w:rPr>
        <w:t>备注：</w:t>
      </w:r>
    </w:p>
    <w:p>
      <w:pPr>
        <w:pStyle w:val="15"/>
        <w:spacing w:line="560" w:lineRule="exact"/>
        <w:ind w:firstLine="560"/>
        <w:rPr>
          <w:rFonts w:hint="eastAsia" w:ascii="黑体" w:hAnsi="黑体" w:eastAsia="黑体" w:cs="黑体"/>
          <w:color w:val="auto"/>
          <w:sz w:val="28"/>
          <w:szCs w:val="28"/>
        </w:rPr>
      </w:pPr>
      <w:r>
        <w:rPr>
          <w:rFonts w:hint="eastAsia" w:ascii="黑体" w:hAnsi="黑体" w:eastAsia="黑体" w:cs="黑体"/>
          <w:color w:val="auto"/>
          <w:sz w:val="28"/>
          <w:szCs w:val="28"/>
        </w:rPr>
        <w:t>1.以上提供的所有证件必须是有效证件，均需加盖供应商鲜章；</w:t>
      </w:r>
    </w:p>
    <w:p>
      <w:pPr>
        <w:pStyle w:val="15"/>
        <w:spacing w:line="560" w:lineRule="exact"/>
        <w:ind w:firstLine="560"/>
        <w:rPr>
          <w:rFonts w:hint="eastAsia" w:ascii="黑体" w:hAnsi="黑体" w:eastAsia="黑体" w:cs="黑体"/>
          <w:color w:val="auto"/>
          <w:sz w:val="28"/>
          <w:szCs w:val="28"/>
        </w:rPr>
      </w:pPr>
      <w:r>
        <w:rPr>
          <w:rFonts w:hint="eastAsia" w:ascii="黑体" w:hAnsi="黑体" w:eastAsia="黑体" w:cs="黑体"/>
          <w:color w:val="auto"/>
          <w:sz w:val="28"/>
          <w:szCs w:val="28"/>
        </w:rPr>
        <w:t>2.复印件必须完整、清晰、真实、有效，同时加盖供应商鲜章；</w:t>
      </w:r>
    </w:p>
    <w:p>
      <w:pPr>
        <w:pStyle w:val="15"/>
        <w:spacing w:line="560" w:lineRule="exact"/>
        <w:ind w:firstLine="560"/>
        <w:rPr>
          <w:rFonts w:hint="eastAsia" w:ascii="黑体" w:hAnsi="黑体" w:eastAsia="黑体" w:cs="黑体"/>
          <w:color w:val="auto"/>
          <w:sz w:val="28"/>
          <w:szCs w:val="28"/>
        </w:rPr>
      </w:pPr>
      <w:r>
        <w:rPr>
          <w:rFonts w:hint="eastAsia" w:ascii="黑体" w:hAnsi="黑体" w:eastAsia="黑体" w:cs="黑体"/>
          <w:color w:val="auto"/>
          <w:sz w:val="28"/>
          <w:szCs w:val="28"/>
        </w:rPr>
        <w:t>3.以上资料是资格审查时需要提供的资料，如提供不全或不实，将自行承担无效投标的风险。造成废标等问题，竞标人前期所发生的任何费用均自行承担，与采购人无关。</w:t>
      </w:r>
    </w:p>
    <w:p>
      <w:pPr>
        <w:pStyle w:val="15"/>
        <w:spacing w:line="560" w:lineRule="exact"/>
        <w:ind w:firstLine="0" w:firstLineChars="0"/>
        <w:jc w:val="both"/>
        <w:rPr>
          <w:rFonts w:hint="eastAsia" w:ascii="仿宋" w:hAnsi="仿宋" w:eastAsia="仿宋" w:cs="仿宋"/>
          <w:b/>
          <w:color w:val="auto"/>
          <w:sz w:val="28"/>
          <w:szCs w:val="28"/>
        </w:rPr>
      </w:pPr>
    </w:p>
    <w:p>
      <w:pPr>
        <w:pStyle w:val="15"/>
        <w:spacing w:line="560" w:lineRule="exact"/>
        <w:ind w:firstLine="562"/>
        <w:jc w:val="center"/>
        <w:rPr>
          <w:rFonts w:hint="eastAsia" w:ascii="仿宋" w:hAnsi="仿宋" w:eastAsia="仿宋" w:cs="仿宋"/>
          <w:b/>
          <w:color w:val="auto"/>
          <w:sz w:val="28"/>
          <w:szCs w:val="28"/>
        </w:rPr>
      </w:pPr>
    </w:p>
    <w:p>
      <w:pPr>
        <w:pStyle w:val="15"/>
        <w:spacing w:line="560" w:lineRule="exact"/>
        <w:ind w:firstLine="562"/>
        <w:jc w:val="center"/>
        <w:rPr>
          <w:rFonts w:hint="eastAsia" w:ascii="仿宋" w:hAnsi="仿宋" w:eastAsia="仿宋" w:cs="仿宋"/>
          <w:b/>
          <w:color w:val="auto"/>
          <w:sz w:val="28"/>
          <w:szCs w:val="28"/>
        </w:rPr>
      </w:pPr>
    </w:p>
    <w:p>
      <w:pPr>
        <w:pStyle w:val="15"/>
        <w:spacing w:line="560" w:lineRule="exact"/>
        <w:ind w:firstLine="562"/>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第六章  采购项目技术和商务要求</w:t>
      </w:r>
      <w:bookmarkEnd w:id="17"/>
    </w:p>
    <w:p>
      <w:pPr>
        <w:pStyle w:val="15"/>
        <w:spacing w:line="360" w:lineRule="auto"/>
        <w:ind w:firstLine="562"/>
        <w:jc w:val="center"/>
        <w:rPr>
          <w:rFonts w:hint="eastAsia" w:ascii="仿宋" w:hAnsi="仿宋" w:eastAsia="仿宋" w:cs="仿宋"/>
          <w:b/>
          <w:color w:val="auto"/>
          <w:sz w:val="28"/>
          <w:szCs w:val="28"/>
        </w:rPr>
      </w:pPr>
      <w:bookmarkStart w:id="27" w:name="_GoBack"/>
      <w:bookmarkEnd w:id="27"/>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大竹县人民医院</w:t>
      </w:r>
      <w:r>
        <w:rPr>
          <w:rFonts w:hint="eastAsia" w:ascii="仿宋" w:hAnsi="仿宋" w:eastAsia="仿宋" w:cs="仿宋"/>
          <w:color w:val="auto"/>
          <w:sz w:val="28"/>
          <w:szCs w:val="28"/>
          <w:highlight w:val="none"/>
          <w:lang w:val="en-US" w:eastAsia="zh-CN"/>
        </w:rPr>
        <w:t>污水处理监测</w:t>
      </w:r>
      <w:r>
        <w:rPr>
          <w:rFonts w:hint="eastAsia" w:ascii="仿宋" w:hAnsi="仿宋" w:eastAsia="仿宋" w:cs="仿宋"/>
          <w:color w:val="auto"/>
          <w:sz w:val="28"/>
          <w:szCs w:val="28"/>
          <w:highlight w:val="none"/>
        </w:rPr>
        <w:t>系统</w:t>
      </w:r>
      <w:r>
        <w:rPr>
          <w:rFonts w:hint="eastAsia" w:ascii="仿宋" w:hAnsi="仿宋" w:eastAsia="仿宋" w:cs="仿宋"/>
          <w:color w:val="auto"/>
          <w:sz w:val="28"/>
          <w:szCs w:val="28"/>
          <w:highlight w:val="none"/>
          <w:lang w:val="en-US" w:eastAsia="zh-CN"/>
        </w:rPr>
        <w:t>升级</w:t>
      </w:r>
      <w:r>
        <w:rPr>
          <w:rFonts w:hint="eastAsia" w:ascii="仿宋" w:hAnsi="仿宋" w:eastAsia="仿宋" w:cs="仿宋"/>
          <w:color w:val="auto"/>
          <w:sz w:val="28"/>
          <w:szCs w:val="28"/>
          <w:highlight w:val="none"/>
        </w:rPr>
        <w:t>采购项目</w:t>
      </w:r>
    </w:p>
    <w:p>
      <w:pPr>
        <w:pStyle w:val="15"/>
        <w:spacing w:line="360" w:lineRule="auto"/>
        <w:ind w:firstLine="562"/>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一、项目预算</w:t>
      </w:r>
    </w:p>
    <w:p>
      <w:pPr>
        <w:pStyle w:val="15"/>
        <w:spacing w:line="360" w:lineRule="auto"/>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本项目采购总预算为：</w:t>
      </w:r>
      <w:r>
        <w:rPr>
          <w:rFonts w:hint="eastAsia" w:ascii="仿宋" w:hAnsi="仿宋" w:eastAsia="仿宋" w:cs="仿宋"/>
          <w:color w:val="auto"/>
          <w:sz w:val="28"/>
          <w:szCs w:val="28"/>
          <w:highlight w:val="none"/>
          <w:lang w:val="en-US" w:eastAsia="zh-CN"/>
        </w:rPr>
        <w:t>47000</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大写：肆万柒仟元整）。</w:t>
      </w:r>
    </w:p>
    <w:p>
      <w:pPr>
        <w:pStyle w:val="15"/>
        <w:spacing w:line="360" w:lineRule="auto"/>
        <w:ind w:firstLine="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供应商所报的投标报价应是完成该项目的全部内容的价格体现。应包括供应商为完成本项目的全部工作须支付或发生的一切所需费用（包括</w:t>
      </w:r>
      <w:r>
        <w:rPr>
          <w:rFonts w:hint="eastAsia" w:ascii="仿宋" w:hAnsi="仿宋" w:eastAsia="仿宋" w:cs="仿宋"/>
          <w:color w:val="auto"/>
          <w:sz w:val="28"/>
          <w:szCs w:val="28"/>
          <w:highlight w:val="none"/>
          <w:lang w:val="en-US" w:eastAsia="zh-CN"/>
        </w:rPr>
        <w:t>货物、辅材、</w:t>
      </w:r>
      <w:r>
        <w:rPr>
          <w:rFonts w:hint="eastAsia" w:ascii="仿宋" w:hAnsi="仿宋" w:eastAsia="仿宋" w:cs="仿宋"/>
          <w:color w:val="auto"/>
          <w:sz w:val="28"/>
          <w:szCs w:val="28"/>
          <w:highlight w:val="none"/>
        </w:rPr>
        <w:t>勘测、绘图、拆除、安装、调试、</w:t>
      </w:r>
      <w:r>
        <w:rPr>
          <w:rFonts w:hint="eastAsia" w:ascii="仿宋" w:hAnsi="仿宋" w:eastAsia="仿宋" w:cs="仿宋"/>
          <w:color w:val="auto"/>
          <w:sz w:val="28"/>
          <w:szCs w:val="28"/>
          <w:highlight w:val="none"/>
          <w:lang w:eastAsia="zh-CN"/>
        </w:rPr>
        <w:t>监测</w:t>
      </w:r>
      <w:r>
        <w:rPr>
          <w:rFonts w:hint="eastAsia" w:ascii="仿宋" w:hAnsi="仿宋" w:eastAsia="仿宋" w:cs="仿宋"/>
          <w:color w:val="auto"/>
          <w:sz w:val="28"/>
          <w:szCs w:val="28"/>
          <w:highlight w:val="none"/>
        </w:rPr>
        <w:t>、培训、维护、人工服务、税费、售后及其他各类费用等）和拟获得的利润。供应商报价应充分考虑合同履行期内各种费用、市场风险、价格波动、承担义务和付款条件等。</w:t>
      </w:r>
    </w:p>
    <w:p>
      <w:pPr>
        <w:pStyle w:val="15"/>
        <w:spacing w:line="360" w:lineRule="auto"/>
        <w:ind w:firstLine="56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本项目为交钥匙工程，包含货物、安装和技术支持服务，供应商应将合格货物按时配送到采购人院区内指定地点并完成安装调试，同时根据采购人需要提供</w:t>
      </w:r>
      <w:r>
        <w:rPr>
          <w:rFonts w:hint="eastAsia" w:ascii="仿宋" w:hAnsi="仿宋" w:eastAsia="仿宋" w:cs="仿宋"/>
          <w:color w:val="auto"/>
          <w:sz w:val="28"/>
          <w:szCs w:val="28"/>
          <w:highlight w:val="none"/>
          <w:lang w:eastAsia="zh-CN"/>
        </w:rPr>
        <w:t>污水处理监测系统</w:t>
      </w:r>
      <w:r>
        <w:rPr>
          <w:rFonts w:hint="eastAsia" w:ascii="仿宋" w:hAnsi="仿宋" w:eastAsia="仿宋" w:cs="仿宋"/>
          <w:color w:val="auto"/>
          <w:sz w:val="28"/>
          <w:szCs w:val="28"/>
          <w:highlight w:val="none"/>
        </w:rPr>
        <w:t>技术支持服务</w:t>
      </w:r>
      <w:r>
        <w:rPr>
          <w:rFonts w:hint="eastAsia" w:ascii="仿宋" w:hAnsi="仿宋" w:eastAsia="仿宋" w:cs="仿宋"/>
          <w:color w:val="auto"/>
          <w:sz w:val="28"/>
          <w:szCs w:val="28"/>
          <w:highlight w:val="none"/>
          <w:lang w:eastAsia="zh-CN"/>
        </w:rPr>
        <w:t>。</w:t>
      </w:r>
    </w:p>
    <w:p>
      <w:pPr>
        <w:pStyle w:val="15"/>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供应商与采购人签订的本项目合同为固定总价合同，</w:t>
      </w:r>
      <w:r>
        <w:rPr>
          <w:rFonts w:hint="eastAsia" w:ascii="仿宋" w:hAnsi="仿宋" w:eastAsia="仿宋" w:cs="仿宋"/>
          <w:color w:val="auto"/>
          <w:sz w:val="28"/>
          <w:szCs w:val="28"/>
          <w:highlight w:val="none"/>
        </w:rPr>
        <w:t>不论</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rPr>
        <w:t>文件中是否</w:t>
      </w:r>
      <w:r>
        <w:rPr>
          <w:rFonts w:hint="eastAsia" w:ascii="仿宋" w:hAnsi="仿宋" w:eastAsia="仿宋" w:cs="仿宋"/>
          <w:color w:val="auto"/>
          <w:sz w:val="28"/>
          <w:szCs w:val="28"/>
          <w:highlight w:val="none"/>
          <w:lang w:val="en-US" w:eastAsia="zh-CN"/>
        </w:rPr>
        <w:t>列明本项目涉及的辅材种类、人工费、设备机具费、损坏更换的建筑材料、医疗设施设备费等，本</w:t>
      </w:r>
      <w:r>
        <w:rPr>
          <w:rFonts w:hint="eastAsia" w:ascii="仿宋" w:hAnsi="仿宋" w:eastAsia="仿宋" w:cs="仿宋"/>
          <w:color w:val="auto"/>
          <w:sz w:val="28"/>
          <w:szCs w:val="28"/>
          <w:highlight w:val="none"/>
        </w:rPr>
        <w:t>项目实施过程中</w:t>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不予调整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供应商应</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现场勘察，考虑好</w:t>
      </w:r>
      <w:r>
        <w:rPr>
          <w:rFonts w:hint="eastAsia" w:ascii="仿宋" w:hAnsi="仿宋" w:eastAsia="仿宋" w:cs="仿宋"/>
          <w:color w:val="auto"/>
          <w:sz w:val="28"/>
          <w:szCs w:val="28"/>
          <w:highlight w:val="none"/>
          <w:lang w:eastAsia="zh-CN"/>
        </w:rPr>
        <w:t>污水处理监测系统</w:t>
      </w:r>
      <w:r>
        <w:rPr>
          <w:rFonts w:hint="eastAsia" w:ascii="仿宋" w:hAnsi="仿宋" w:eastAsia="仿宋" w:cs="仿宋"/>
          <w:color w:val="auto"/>
          <w:sz w:val="28"/>
          <w:szCs w:val="28"/>
          <w:highlight w:val="none"/>
          <w:lang w:val="en-US" w:eastAsia="zh-CN"/>
        </w:rPr>
        <w:t>如何拆旧、安新及涉及的各项成本费用</w:t>
      </w:r>
      <w:r>
        <w:rPr>
          <w:rFonts w:hint="eastAsia" w:ascii="仿宋" w:hAnsi="仿宋" w:eastAsia="仿宋" w:cs="仿宋"/>
          <w:color w:val="auto"/>
          <w:sz w:val="28"/>
          <w:szCs w:val="28"/>
          <w:highlight w:val="none"/>
        </w:rPr>
        <w:t>，以求得准确</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报价依据，供应商自行承担报价风险。</w:t>
      </w:r>
    </w:p>
    <w:p>
      <w:pPr>
        <w:pStyle w:val="15"/>
        <w:spacing w:line="360" w:lineRule="auto"/>
        <w:ind w:firstLine="56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二、本项目</w:t>
      </w:r>
      <w:r>
        <w:rPr>
          <w:rFonts w:hint="eastAsia" w:ascii="仿宋" w:hAnsi="仿宋" w:eastAsia="仿宋" w:cs="仿宋"/>
          <w:b/>
          <w:bCs/>
          <w:color w:val="auto"/>
          <w:sz w:val="28"/>
          <w:szCs w:val="28"/>
          <w:highlight w:val="none"/>
          <w:lang w:val="en-US" w:eastAsia="zh-CN"/>
        </w:rPr>
        <w:t>采购标的</w:t>
      </w:r>
    </w:p>
    <w:p>
      <w:pPr>
        <w:pStyle w:val="2"/>
        <w:numPr>
          <w:ilvl w:val="0"/>
          <w:numId w:val="0"/>
        </w:numPr>
        <w:spacing w:line="360" w:lineRule="auto"/>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（一）供应商对采购人原有的污水处理监测系统进行升级改造，改造后的系统</w:t>
      </w:r>
      <w:r>
        <w:rPr>
          <w:rFonts w:hint="eastAsia" w:ascii="仿宋" w:hAnsi="仿宋" w:eastAsia="仿宋" w:cs="仿宋"/>
          <w:b/>
          <w:color w:val="auto"/>
          <w:sz w:val="28"/>
          <w:szCs w:val="28"/>
          <w:highlight w:val="none"/>
          <w:lang w:val="en-US" w:eastAsia="zh-CN"/>
        </w:rPr>
        <w:t>要能满足《四川省固定污染源在线监控（监测）系统数据采集传输协议（试行版）》该传输标准，本项目质保期三年。</w:t>
      </w:r>
    </w:p>
    <w:p>
      <w:pPr>
        <w:pStyle w:val="2"/>
        <w:numPr>
          <w:ilvl w:val="0"/>
          <w:numId w:val="0"/>
        </w:numPr>
        <w:spacing w:line="360" w:lineRule="auto"/>
        <w:ind w:firstLine="562"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供应商对原有的污水处理监测系统升级改造完毕后，不得影响原有的污水处理监测系统在当地环保部门的备案状态。</w:t>
      </w:r>
    </w:p>
    <w:p>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color w:val="auto"/>
          <w:sz w:val="28"/>
          <w:szCs w:val="28"/>
          <w:highlight w:val="none"/>
          <w:lang w:val="en-US" w:eastAsia="zh-CN"/>
        </w:rPr>
        <w:t>（二）供应商提供1台全新的数据采集仪，该设备</w:t>
      </w:r>
      <w:r>
        <w:rPr>
          <w:rFonts w:hint="eastAsia" w:ascii="仿宋" w:hAnsi="仿宋" w:eastAsia="仿宋" w:cs="仿宋"/>
          <w:color w:val="auto"/>
          <w:kern w:val="2"/>
          <w:sz w:val="28"/>
          <w:szCs w:val="28"/>
          <w:highlight w:val="none"/>
          <w:lang w:val="en-US" w:eastAsia="zh-CN" w:bidi="ar-SA"/>
        </w:rPr>
        <w:t>符合最新传输协议标准，</w:t>
      </w:r>
      <w:r>
        <w:rPr>
          <w:rFonts w:hint="eastAsia" w:ascii="仿宋" w:hAnsi="仿宋" w:eastAsia="仿宋" w:cs="仿宋"/>
          <w:b/>
          <w:color w:val="auto"/>
          <w:sz w:val="28"/>
          <w:szCs w:val="28"/>
          <w:highlight w:val="none"/>
          <w:lang w:val="en-US" w:eastAsia="zh-CN"/>
        </w:rPr>
        <w:t>能满足《四川省固定污染源在线监控（监测）系统数据采集传输协议（试行版）》该传输标准，实现采购人污水处理监测系统的数据在线上传。</w:t>
      </w:r>
    </w:p>
    <w:p>
      <w:pPr>
        <w:pStyle w:val="2"/>
        <w:numPr>
          <w:ilvl w:val="0"/>
          <w:numId w:val="0"/>
        </w:numPr>
        <w:spacing w:line="360" w:lineRule="auto"/>
        <w:ind w:firstLine="562" w:firstLineChars="200"/>
        <w:rPr>
          <w:rFonts w:hint="default" w:ascii="仿宋" w:hAnsi="仿宋" w:eastAsia="仿宋" w:cs="仿宋"/>
          <w:b/>
          <w:color w:val="auto"/>
          <w:sz w:val="28"/>
          <w:szCs w:val="28"/>
          <w:highlight w:val="none"/>
          <w:lang w:val="en-US" w:eastAsia="zh-CN"/>
        </w:rPr>
      </w:pPr>
    </w:p>
    <w:p>
      <w:pPr>
        <w:pStyle w:val="2"/>
        <w:numPr>
          <w:ilvl w:val="0"/>
          <w:numId w:val="0"/>
        </w:numPr>
        <w:spacing w:line="360" w:lineRule="auto"/>
        <w:ind w:firstLine="562" w:firstLineChars="200"/>
        <w:rPr>
          <w:rFonts w:hint="eastAsia" w:ascii="宋体" w:hAnsi="宋体" w:eastAsia="宋体"/>
          <w:bCs/>
          <w:color w:val="auto"/>
          <w:szCs w:val="24"/>
          <w:highlight w:val="none"/>
          <w:lang w:val="en-US" w:eastAsia="zh-CN"/>
        </w:rPr>
      </w:pPr>
      <w:r>
        <w:rPr>
          <w:rFonts w:hint="eastAsia" w:ascii="仿宋" w:hAnsi="仿宋" w:eastAsia="仿宋" w:cs="仿宋"/>
          <w:b/>
          <w:bCs w:val="0"/>
          <w:color w:val="auto"/>
          <w:sz w:val="28"/>
          <w:szCs w:val="28"/>
          <w:highlight w:val="none"/>
          <w:lang w:val="en-US" w:eastAsia="zh-CN"/>
        </w:rPr>
        <w:t>三、本项目的技术要求</w:t>
      </w:r>
    </w:p>
    <w:p>
      <w:pPr>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供应商在采购人原有COD在线监测仪，氨氮在线监测仪2台设备及其相关联的设备上进行升级改造，改造过程及改造后设备传送的数据必需符合国家最新法律、法规及相关行业要求。改造后的设备应能满《四川省固定污染源在线监控（监测）系统数据采集传输协议（试行版）》该传输标准。</w:t>
      </w:r>
    </w:p>
    <w:p>
      <w:pPr>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改造后的设备按《四川省固定污染源在线监控（监测）系统数据采集传输协议（试行版）》要求须传输到环境监测平台的参数详细如下：</w:t>
      </w:r>
    </w:p>
    <w:tbl>
      <w:tblPr>
        <w:tblStyle w:val="10"/>
        <w:tblW w:w="8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
        <w:gridCol w:w="496"/>
        <w:gridCol w:w="636"/>
        <w:gridCol w:w="496"/>
        <w:gridCol w:w="636"/>
        <w:gridCol w:w="636"/>
        <w:gridCol w:w="636"/>
        <w:gridCol w:w="636"/>
        <w:gridCol w:w="496"/>
        <w:gridCol w:w="496"/>
        <w:gridCol w:w="496"/>
        <w:gridCol w:w="496"/>
        <w:gridCol w:w="496"/>
        <w:gridCol w:w="496"/>
        <w:gridCol w:w="496"/>
        <w:gridCol w:w="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8400"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化学需氧量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5"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校准斜率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校准截距</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消解时长(分钟)</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最后一次校准时间</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消解温度(摄氏度)</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测量间隔(分钟)</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测量量程(毫克/升)</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工作量程下限(毫克/升)</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稀释倍数</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量程校正吸光度</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零点校正吸光度</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当前工作量程上限</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当前工作量程下限</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修正斜率</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修正截距</w:t>
            </w:r>
          </w:p>
        </w:tc>
        <w:tc>
          <w:tcPr>
            <w:tcW w:w="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校准液浓度</w:t>
            </w:r>
          </w:p>
        </w:tc>
      </w:tr>
    </w:tbl>
    <w:p>
      <w:pPr>
        <w:keepNext w:val="0"/>
        <w:keepLines w:val="0"/>
        <w:pageBreakBefore w:val="0"/>
        <w:kinsoku/>
        <w:wordWrap/>
        <w:overflowPunct/>
        <w:topLinePunct w:val="0"/>
        <w:autoSpaceDE/>
        <w:autoSpaceDN/>
        <w:bidi w:val="0"/>
        <w:adjustRightInd/>
        <w:snapToGrid/>
        <w:spacing w:line="400" w:lineRule="exact"/>
        <w:rPr>
          <w:rFonts w:hint="default" w:ascii="仿宋" w:hAnsi="仿宋" w:eastAsia="仿宋" w:cs="仿宋"/>
          <w:color w:val="auto"/>
          <w:kern w:val="2"/>
          <w:sz w:val="28"/>
          <w:szCs w:val="28"/>
          <w:highlight w:val="none"/>
          <w:lang w:val="en-US" w:eastAsia="zh-CN" w:bidi="ar-SA"/>
        </w:rPr>
      </w:pPr>
    </w:p>
    <w:tbl>
      <w:tblPr>
        <w:tblStyle w:val="10"/>
        <w:tblW w:w="8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
        <w:gridCol w:w="496"/>
        <w:gridCol w:w="636"/>
        <w:gridCol w:w="496"/>
        <w:gridCol w:w="636"/>
        <w:gridCol w:w="636"/>
        <w:gridCol w:w="636"/>
        <w:gridCol w:w="636"/>
        <w:gridCol w:w="496"/>
        <w:gridCol w:w="496"/>
        <w:gridCol w:w="496"/>
        <w:gridCol w:w="496"/>
        <w:gridCol w:w="496"/>
        <w:gridCol w:w="496"/>
        <w:gridCol w:w="496"/>
        <w:gridCol w:w="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420"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8"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校准斜率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校准截距</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消解时长(分钟)</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最后一次校准时间</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消解温度(摄氏度)</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测量间隔(分钟)</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测量量程(毫克/升)</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工作量程下限(毫克/升)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稀释倍数</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量程校正吸光度</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零点校正吸光度</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当前工作量程上限</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当前工作量程下限</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修正斜率</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修正截距</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校准液浓度</w:t>
            </w:r>
          </w:p>
        </w:tc>
      </w:tr>
    </w:tbl>
    <w:p>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目前采购人现有COD自动分析仪设备为：山东龙发环保科技有限公司</w:t>
      </w:r>
    </w:p>
    <w:p>
      <w:pPr>
        <w:ind w:firstLine="4200" w:firstLineChars="15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型号：LFH2001</w:t>
      </w:r>
    </w:p>
    <w:p>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目前采购人现有氨氮自动分析仪设备为：山东龙发环保科技有限公司</w:t>
      </w:r>
    </w:p>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型号：LFH2013</w:t>
      </w:r>
    </w:p>
    <w:p>
      <w:pPr>
        <w:rPr>
          <w:rFonts w:hint="default" w:ascii="仿宋" w:hAnsi="仿宋" w:eastAsia="仿宋" w:cs="仿宋"/>
          <w:color w:val="auto"/>
          <w:kern w:val="2"/>
          <w:sz w:val="28"/>
          <w:szCs w:val="28"/>
          <w:highlight w:val="none"/>
          <w:lang w:val="en-US" w:eastAsia="zh-CN" w:bidi="ar-SA"/>
        </w:rPr>
      </w:pPr>
    </w:p>
    <w:p>
      <w:pPr>
        <w:rPr>
          <w:rFonts w:hint="eastAsia"/>
          <w:color w:val="auto"/>
          <w:highlight w:val="none"/>
          <w:lang w:val="en-US" w:eastAsia="zh-CN"/>
        </w:rPr>
      </w:pPr>
    </w:p>
    <w:p>
      <w:pPr>
        <w:pStyle w:val="2"/>
        <w:ind w:left="0" w:leftChars="0" w:firstLine="0" w:firstLineChars="0"/>
        <w:rPr>
          <w:rFonts w:hint="default" w:ascii="仿宋" w:hAnsi="仿宋" w:eastAsia="仿宋" w:cs="仿宋"/>
          <w:color w:val="auto"/>
          <w:kern w:val="2"/>
          <w:sz w:val="28"/>
          <w:szCs w:val="28"/>
          <w:highlight w:val="none"/>
          <w:lang w:val="en-US" w:eastAsia="zh-CN" w:bidi="ar-SA"/>
        </w:rPr>
      </w:pPr>
    </w:p>
    <w:p>
      <w:pPr>
        <w:pStyle w:val="2"/>
        <w:ind w:left="0" w:leftChars="0" w:firstLine="0" w:firstLineChars="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采购人建议升级的污水处理监测系统升级方案一：</w:t>
      </w:r>
    </w:p>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COD在线监测仪更换配件详细表：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原设备配件名称</w:t>
            </w:r>
          </w:p>
        </w:tc>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更换设备配件名称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COD主板</w:t>
            </w:r>
          </w:p>
        </w:tc>
        <w:tc>
          <w:tcPr>
            <w:tcW w:w="4261" w:type="dxa"/>
            <w:vMerge w:val="restart"/>
            <w:noWrap w:val="0"/>
            <w:vAlign w:val="top"/>
          </w:tcPr>
          <w:p>
            <w:pPr>
              <w:jc w:val="left"/>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COD主板（型号：COD-SCGC）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COD主控板</w:t>
            </w:r>
          </w:p>
        </w:tc>
        <w:tc>
          <w:tcPr>
            <w:tcW w:w="4261" w:type="dxa"/>
            <w:vMerge w:val="continue"/>
            <w:noWrap w:val="0"/>
            <w:vAlign w:val="top"/>
          </w:tcPr>
          <w:p>
            <w:pPr>
              <w:rPr>
                <w:rFonts w:hint="default" w:ascii="仿宋" w:hAnsi="仿宋" w:eastAsia="仿宋" w:cs="仿宋"/>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COD消解杯套件（2.1）</w:t>
            </w:r>
          </w:p>
        </w:tc>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COD消解杯套件（3.5）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 V7s 型测速器</w:t>
            </w:r>
          </w:p>
        </w:tc>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COD光电计量器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COD多位阀（细）</w:t>
            </w:r>
          </w:p>
        </w:tc>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COD多位阀（粗）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COD蠕动泵</w:t>
            </w:r>
          </w:p>
        </w:tc>
        <w:tc>
          <w:tcPr>
            <w:tcW w:w="4261" w:type="dxa"/>
            <w:noWrap w:val="0"/>
            <w:vAlign w:val="top"/>
          </w:tcPr>
          <w:p>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COD蠕动泵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COD面板</w:t>
            </w:r>
          </w:p>
        </w:tc>
        <w:tc>
          <w:tcPr>
            <w:tcW w:w="4261" w:type="dxa"/>
            <w:noWrap w:val="0"/>
            <w:vAlign w:val="top"/>
          </w:tcPr>
          <w:p>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COD新面板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eastAsia" w:ascii="仿宋" w:hAnsi="仿宋" w:eastAsia="仿宋" w:cs="仿宋"/>
                <w:color w:val="auto"/>
                <w:kern w:val="2"/>
                <w:sz w:val="28"/>
                <w:szCs w:val="28"/>
                <w:highlight w:val="none"/>
                <w:lang w:val="en-US" w:eastAsia="zh-CN" w:bidi="ar-SA"/>
              </w:rPr>
            </w:pPr>
          </w:p>
        </w:tc>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COD电子截止阀</w:t>
            </w:r>
          </w:p>
        </w:tc>
      </w:tr>
    </w:tbl>
    <w:p>
      <w:pPr>
        <w:rPr>
          <w:rFonts w:hint="default" w:ascii="仿宋" w:hAnsi="仿宋" w:eastAsia="仿宋" w:cs="仿宋"/>
          <w:color w:val="auto"/>
          <w:kern w:val="2"/>
          <w:sz w:val="28"/>
          <w:szCs w:val="28"/>
          <w:highlight w:val="none"/>
          <w:lang w:val="en-US" w:eastAsia="zh-CN" w:bidi="ar-SA"/>
        </w:rPr>
      </w:pPr>
    </w:p>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氨氮在线监测仪更换配件详细表：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原设备配件名称</w:t>
            </w:r>
          </w:p>
        </w:tc>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更换设备配件名称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氨氮主板</w:t>
            </w:r>
          </w:p>
        </w:tc>
        <w:tc>
          <w:tcPr>
            <w:tcW w:w="4261" w:type="dxa"/>
            <w:vMerge w:val="restart"/>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氨氮主板（型号：NH-SCGN）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氨氮主控板</w:t>
            </w:r>
          </w:p>
        </w:tc>
        <w:tc>
          <w:tcPr>
            <w:tcW w:w="4261" w:type="dxa"/>
            <w:vMerge w:val="continue"/>
            <w:noWrap w:val="0"/>
            <w:vAlign w:val="top"/>
          </w:tcPr>
          <w:p>
            <w:pPr>
              <w:rPr>
                <w:rFonts w:hint="default" w:ascii="仿宋" w:hAnsi="仿宋" w:eastAsia="仿宋" w:cs="仿宋"/>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氨氮消解杯套件（2.1）</w:t>
            </w:r>
          </w:p>
        </w:tc>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氨氮消解杯套件（3.5）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氨氮V8s测速仪</w:t>
            </w:r>
          </w:p>
        </w:tc>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氨氮光电计量器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氨氮多位阀（细）</w:t>
            </w:r>
          </w:p>
        </w:tc>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氨氮多位阀（粗）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氨氮蠕动泵</w:t>
            </w:r>
          </w:p>
        </w:tc>
        <w:tc>
          <w:tcPr>
            <w:tcW w:w="4261" w:type="dxa"/>
            <w:noWrap w:val="0"/>
            <w:vAlign w:val="top"/>
          </w:tcPr>
          <w:p>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氨氮蠕动泵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氨氮面板</w:t>
            </w:r>
          </w:p>
        </w:tc>
        <w:tc>
          <w:tcPr>
            <w:tcW w:w="4261" w:type="dxa"/>
            <w:noWrap w:val="0"/>
            <w:vAlign w:val="top"/>
          </w:tcPr>
          <w:p>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氨氮新面板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rPr>
                <w:rFonts w:hint="eastAsia" w:ascii="仿宋" w:hAnsi="仿宋" w:eastAsia="仿宋" w:cs="仿宋"/>
                <w:color w:val="auto"/>
                <w:kern w:val="2"/>
                <w:sz w:val="28"/>
                <w:szCs w:val="28"/>
                <w:highlight w:val="none"/>
                <w:lang w:val="en-US" w:eastAsia="zh-CN" w:bidi="ar-SA"/>
              </w:rPr>
            </w:pPr>
          </w:p>
        </w:tc>
        <w:tc>
          <w:tcPr>
            <w:tcW w:w="4261" w:type="dxa"/>
            <w:noWrap w:val="0"/>
            <w:vAlign w:val="top"/>
          </w:tcPr>
          <w:p>
            <w:pP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氨氮电子截止阀</w:t>
            </w:r>
          </w:p>
        </w:tc>
      </w:tr>
    </w:tbl>
    <w:p>
      <w:pPr>
        <w:rPr>
          <w:rFonts w:hint="eastAsia" w:ascii="仿宋" w:hAnsi="仿宋" w:eastAsia="仿宋" w:cs="仿宋"/>
          <w:color w:val="auto"/>
          <w:kern w:val="2"/>
          <w:sz w:val="28"/>
          <w:szCs w:val="28"/>
          <w:highlight w:val="none"/>
          <w:lang w:val="en-US" w:eastAsia="zh-CN" w:bidi="ar-SA"/>
        </w:rPr>
      </w:pPr>
    </w:p>
    <w:p>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注：为不改变该系统在当地环保部门的备案状态，COD,氨氮设备升级不得完全更换整机设备，须在原来的COD,氨氮设备框架范围内进行升级改造，数据采集仪须更换新设备。</w:t>
      </w:r>
    </w:p>
    <w:p>
      <w:pPr>
        <w:pStyle w:val="2"/>
        <w:ind w:left="0" w:leftChars="0" w:firstLine="0" w:firstLineChars="0"/>
        <w:rPr>
          <w:rFonts w:hint="eastAsia" w:ascii="仿宋" w:hAnsi="仿宋" w:eastAsia="仿宋" w:cs="仿宋"/>
          <w:color w:val="auto"/>
          <w:kern w:val="2"/>
          <w:sz w:val="28"/>
          <w:szCs w:val="28"/>
          <w:highlight w:val="none"/>
          <w:lang w:val="en-US" w:eastAsia="zh-CN" w:bidi="ar-SA"/>
        </w:rPr>
      </w:pPr>
    </w:p>
    <w:p>
      <w:pPr>
        <w:pStyle w:val="2"/>
        <w:ind w:left="0" w:leftChars="0" w:firstLine="0" w:firstLine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注意：以上升级方案仅供供应商参考</w:t>
      </w:r>
    </w:p>
    <w:p>
      <w:pPr>
        <w:pStyle w:val="2"/>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供应商应自行勘察现场，提供优于或者等于以上“采购人提供的污水处理监测系统改造升级方案一”的新方案，供应商提供的技术方案必须能满足2022年4月发行的《四川省固定污染源在线监控（监测）系统数据采集传输协议（试行版）》及国家最新法律、法规及相关行业要求，保证采购人污水处理监测的正常运行。若供应商提供的技术方案，不能实现本项目目的的，视为供应商虚假响应。</w:t>
      </w:r>
    </w:p>
    <w:p>
      <w:pPr>
        <w:pStyle w:val="2"/>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供应商需出具承诺函：承诺</w:t>
      </w:r>
      <w:r>
        <w:rPr>
          <w:rFonts w:hint="eastAsia" w:ascii="仿宋" w:hAnsi="仿宋" w:eastAsia="仿宋" w:cs="仿宋"/>
          <w:b/>
          <w:color w:val="auto"/>
          <w:sz w:val="28"/>
          <w:szCs w:val="28"/>
          <w:highlight w:val="none"/>
          <w:lang w:val="en-US" w:eastAsia="zh-CN"/>
        </w:rPr>
        <w:t>改造后的设备无故障运行时间不得低于25632小时，且供应商不得在系统程序上设置功能性、时间性参数、指令、密钥等限制采购人的正常使用。</w:t>
      </w:r>
    </w:p>
    <w:p>
      <w:pPr>
        <w:pStyle w:val="5"/>
        <w:spacing w:line="360" w:lineRule="auto"/>
        <w:ind w:firstLine="280" w:firstLineChars="100"/>
        <w:rPr>
          <w:rFonts w:hint="eastAsia" w:ascii="仿宋" w:hAnsi="仿宋" w:eastAsia="仿宋" w:cs="仿宋"/>
          <w:color w:val="auto"/>
          <w:sz w:val="28"/>
          <w:szCs w:val="28"/>
          <w:highlight w:val="none"/>
          <w:lang w:val="en-US" w:eastAsia="zh-CN"/>
        </w:rPr>
      </w:pPr>
    </w:p>
    <w:p>
      <w:pPr>
        <w:pStyle w:val="15"/>
        <w:spacing w:line="360" w:lineRule="auto"/>
        <w:ind w:firstLine="562"/>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）本项目技术支持服务</w:t>
      </w:r>
    </w:p>
    <w:p>
      <w:pPr>
        <w:spacing w:line="360" w:lineRule="auto"/>
        <w:ind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污水处理监测系统</w:t>
      </w:r>
      <w:r>
        <w:rPr>
          <w:rFonts w:hint="eastAsia" w:ascii="仿宋" w:hAnsi="仿宋" w:eastAsia="仿宋" w:cs="仿宋"/>
          <w:color w:val="auto"/>
          <w:sz w:val="28"/>
          <w:szCs w:val="28"/>
          <w:highlight w:val="none"/>
        </w:rPr>
        <w:t>测试使用合格后，供应商向采购人提供</w:t>
      </w:r>
      <w:r>
        <w:rPr>
          <w:rFonts w:hint="eastAsia" w:ascii="仿宋" w:hAnsi="仿宋" w:eastAsia="仿宋" w:cs="仿宋"/>
          <w:color w:val="auto"/>
          <w:sz w:val="28"/>
          <w:szCs w:val="28"/>
          <w:highlight w:val="none"/>
          <w:lang w:eastAsia="zh-CN"/>
        </w:rPr>
        <w:t>污水处理监测系统</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试验合格报告</w:t>
      </w:r>
      <w:r>
        <w:rPr>
          <w:rFonts w:hint="eastAsia" w:ascii="仿宋" w:hAnsi="仿宋" w:eastAsia="仿宋" w:cs="仿宋"/>
          <w:color w:val="auto"/>
          <w:sz w:val="28"/>
          <w:szCs w:val="28"/>
          <w:highlight w:val="none"/>
        </w:rPr>
        <w:t>，指导采购人工作人员进行日常操作使用，令其能掌握货物的正确使用方法。在采购人提出需求后，供应商立即响应，2小时内向采购人提供技术支持和指导。</w:t>
      </w:r>
    </w:p>
    <w:p>
      <w:pPr>
        <w:spacing w:line="360" w:lineRule="auto"/>
        <w:ind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2、污水处理监测系统升级安装完毕后，一年质保期内，供应商每月对该系统进行检查维护一次。</w:t>
      </w:r>
    </w:p>
    <w:p>
      <w:pPr>
        <w:spacing w:line="360" w:lineRule="auto"/>
        <w:ind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、项目施工时，供应商需派专人负责项目施工过程中的管理协调工作，供应商的接洽人员需全程跟进现场作业按采购人工作人员的要求进行施工。</w:t>
      </w:r>
    </w:p>
    <w:p>
      <w:pPr>
        <w:spacing w:line="360" w:lineRule="auto"/>
        <w:ind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、供应商须向采购人提供</w:t>
      </w:r>
      <w:r>
        <w:rPr>
          <w:rFonts w:hint="eastAsia" w:ascii="仿宋" w:hAnsi="仿宋" w:eastAsia="仿宋" w:cs="仿宋"/>
          <w:color w:val="auto"/>
          <w:sz w:val="28"/>
          <w:szCs w:val="28"/>
          <w:highlight w:val="none"/>
          <w:lang w:eastAsia="zh-CN"/>
        </w:rPr>
        <w:t>污水处理监测系统</w:t>
      </w:r>
      <w:r>
        <w:rPr>
          <w:rFonts w:hint="eastAsia" w:ascii="仿宋" w:hAnsi="仿宋" w:eastAsia="仿宋" w:cs="仿宋"/>
          <w:color w:val="auto"/>
          <w:sz w:val="28"/>
          <w:szCs w:val="28"/>
          <w:highlight w:val="none"/>
        </w:rPr>
        <w:t>设计、拆除、安装、调试、</w:t>
      </w:r>
      <w:r>
        <w:rPr>
          <w:rFonts w:hint="eastAsia" w:ascii="仿宋" w:hAnsi="仿宋" w:eastAsia="仿宋" w:cs="仿宋"/>
          <w:color w:val="auto"/>
          <w:sz w:val="28"/>
          <w:szCs w:val="28"/>
          <w:highlight w:val="none"/>
          <w:lang w:eastAsia="zh-CN"/>
        </w:rPr>
        <w:t>监测</w:t>
      </w:r>
      <w:r>
        <w:rPr>
          <w:rFonts w:hint="eastAsia" w:ascii="仿宋" w:hAnsi="仿宋" w:eastAsia="仿宋" w:cs="仿宋"/>
          <w:color w:val="auto"/>
          <w:sz w:val="28"/>
          <w:szCs w:val="28"/>
          <w:highlight w:val="none"/>
        </w:rPr>
        <w:t>、培训、维护等与采购</w:t>
      </w:r>
      <w:r>
        <w:rPr>
          <w:rFonts w:hint="eastAsia" w:ascii="仿宋" w:hAnsi="仿宋" w:eastAsia="仿宋" w:cs="仿宋"/>
          <w:color w:val="auto"/>
          <w:sz w:val="28"/>
          <w:szCs w:val="28"/>
          <w:highlight w:val="none"/>
          <w:lang w:val="en-US" w:eastAsia="zh-CN"/>
        </w:rPr>
        <w:t>污水处理监测系统</w:t>
      </w:r>
      <w:r>
        <w:rPr>
          <w:rFonts w:hint="eastAsia" w:ascii="仿宋" w:hAnsi="仿宋" w:eastAsia="仿宋" w:cs="仿宋"/>
          <w:color w:val="auto"/>
          <w:sz w:val="28"/>
          <w:szCs w:val="28"/>
          <w:highlight w:val="none"/>
        </w:rPr>
        <w:t xml:space="preserve">相关的全方位技术支持服务。供应商须有专人负责与采购人业务接洽，接洽人员应随时响应采购人的货物采购需求，负责联络、安排、协调施工流程、售后、对账等全流程服务。（全流程服务是指接洽人员负责联络、安排、协调施工流程）未提供全流程服务视为供应商违约，同时未经采购人同意，供应商不得随意变更接洽人员。 </w:t>
      </w:r>
    </w:p>
    <w:p>
      <w:pPr>
        <w:spacing w:line="360" w:lineRule="auto"/>
        <w:ind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rPr>
        <w:t xml:space="preserve">、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服务完毕，供应商应提供服务内容清单由采购人工作人员签字确认，并向采购人派工人员反馈服务结果。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 xml:space="preserve">                                                                                                                                                                                                                                                                                                                                                                                                                                                                                                                                                                                                                                                                                                                                                                                                                                                                                                                                                                                                                                                                                                                                                                                                                                                                                                                                                                                                                                                                                                                                                                                                                                                                                                                                                                                                                                                                                                                                                                                                                                                                                                                                                                                                                                                                                                                                                                                                                                                                                                                                                                                                                                                                                                                                                                                                                                                                                                                                                                                                                                                                                                                                                                                                                                                                                                                                                                                                                                                                            </w:t>
      </w:r>
    </w:p>
    <w:p>
      <w:pPr>
        <w:spacing w:line="360" w:lineRule="auto"/>
        <w:ind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供应商须遵守采购人规定的院内各项制度和疫情防控要求，并在指定的区域内进行作业，供应商做好各项安全保障工作和预案，做好员工安全教育工作，确保安全，严格执行国家相关法律法规、安全规章制度，采取有效的安全措施，项目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pPr>
        <w:pStyle w:val="2"/>
        <w:rPr>
          <w:rFonts w:hint="default" w:eastAsia="仿宋"/>
          <w:color w:val="auto"/>
          <w:highlight w:val="none"/>
          <w:lang w:val="en-US" w:eastAsia="zh-CN"/>
        </w:rPr>
      </w:pPr>
      <w:r>
        <w:rPr>
          <w:rFonts w:hint="eastAsia" w:ascii="仿宋" w:hAnsi="仿宋" w:eastAsia="仿宋" w:cs="仿宋"/>
          <w:color w:val="auto"/>
          <w:sz w:val="28"/>
          <w:szCs w:val="28"/>
          <w:highlight w:val="none"/>
          <w:lang w:val="en-US" w:eastAsia="zh-CN"/>
        </w:rPr>
        <w:t>7.供应商提供污水处理监测系统升级改造时，应按国家法律、法规要求和最新行业标准办理开工手续，系统升级前后如需进行与相关部门进行备案的，成交供应商应完成相关备案手续。因成交供应商项目实施原因导致采购人受到相关部门的对采购人处罚的，由此引发的一切损失，由成交供应商承担。</w:t>
      </w:r>
    </w:p>
    <w:p>
      <w:pPr>
        <w:pStyle w:val="15"/>
        <w:spacing w:line="360" w:lineRule="auto"/>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四、商务要求</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（一）履行期限：双方合同签订生效之日起，供应商</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天内完成本项目所有内容。</w:t>
      </w:r>
    </w:p>
    <w:p>
      <w:pPr>
        <w:pStyle w:val="15"/>
        <w:spacing w:line="360" w:lineRule="auto"/>
        <w:ind w:firstLineChars="1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（二）项目履行地点：大竹县人民医院院内指定地点。</w:t>
      </w:r>
    </w:p>
    <w:p>
      <w:pPr>
        <w:pStyle w:val="15"/>
        <w:spacing w:line="360" w:lineRule="auto"/>
        <w:ind w:firstLineChars="1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（三）项目付款方式</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1、合同履行完毕，供应商将</w:t>
      </w:r>
      <w:r>
        <w:rPr>
          <w:rFonts w:hint="eastAsia" w:ascii="仿宋" w:hAnsi="仿宋" w:eastAsia="仿宋" w:cs="仿宋"/>
          <w:color w:val="auto"/>
          <w:sz w:val="28"/>
          <w:szCs w:val="28"/>
          <w:highlight w:val="none"/>
          <w:lang w:eastAsia="zh-CN"/>
        </w:rPr>
        <w:t>污水处理监测系统</w:t>
      </w:r>
      <w:r>
        <w:rPr>
          <w:rFonts w:hint="eastAsia" w:ascii="仿宋" w:hAnsi="仿宋" w:eastAsia="仿宋" w:cs="仿宋"/>
          <w:color w:val="auto"/>
          <w:sz w:val="28"/>
          <w:szCs w:val="28"/>
          <w:highlight w:val="none"/>
          <w:lang w:val="en-US" w:eastAsia="zh-CN"/>
        </w:rPr>
        <w:t>升级</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调试</w:t>
      </w:r>
      <w:r>
        <w:rPr>
          <w:rFonts w:hint="eastAsia" w:ascii="仿宋" w:hAnsi="仿宋" w:eastAsia="仿宋" w:cs="仿宋"/>
          <w:color w:val="auto"/>
          <w:sz w:val="28"/>
          <w:szCs w:val="28"/>
          <w:highlight w:val="none"/>
        </w:rPr>
        <w:t xml:space="preserve">、培训完毕后，采购人通知供应商开具与合同总金额一致的清单、发票。           </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2、采购人采用银行转账方式付款，采购人付款前，成交供应商必须提供双方核对签字的货物核算清单，成交供应商必须出具国家认可的足额有效发票，否则采购人有权拒绝付款。</w:t>
      </w:r>
    </w:p>
    <w:p>
      <w:pPr>
        <w:pStyle w:val="15"/>
        <w:spacing w:line="360" w:lineRule="auto"/>
        <w:ind w:firstLine="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.1本项目验收合格后，</w:t>
      </w:r>
      <w:r>
        <w:rPr>
          <w:rFonts w:hint="eastAsia" w:ascii="仿宋" w:hAnsi="仿宋" w:eastAsia="仿宋" w:cs="仿宋"/>
          <w:color w:val="auto"/>
          <w:sz w:val="28"/>
          <w:szCs w:val="28"/>
          <w:highlight w:val="none"/>
        </w:rPr>
        <w:t>采购人在收到成交供应商前款所述有效票据后，</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日内转账合同总价的</w:t>
      </w:r>
      <w:r>
        <w:rPr>
          <w:rFonts w:hint="eastAsia" w:ascii="仿宋" w:hAnsi="仿宋" w:eastAsia="仿宋" w:cs="仿宋"/>
          <w:color w:val="auto"/>
          <w:sz w:val="28"/>
          <w:szCs w:val="28"/>
          <w:highlight w:val="none"/>
          <w:lang w:val="en-US" w:eastAsia="zh-CN"/>
        </w:rPr>
        <w:t>80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3.2供应商完成每月一次的污水处理监测系统巡检维护，出示采购人签字确认的维护记录后，一年质保期满，</w:t>
      </w:r>
      <w:r>
        <w:rPr>
          <w:rFonts w:hint="eastAsia" w:ascii="仿宋" w:hAnsi="仿宋" w:eastAsia="仿宋" w:cs="仿宋"/>
          <w:color w:val="auto"/>
          <w:sz w:val="28"/>
          <w:szCs w:val="28"/>
          <w:highlight w:val="none"/>
        </w:rPr>
        <w:t>采购人在收到成交供应商前款所述有效票据后，</w:t>
      </w:r>
      <w:r>
        <w:rPr>
          <w:rFonts w:hint="eastAsia" w:ascii="仿宋" w:hAnsi="仿宋" w:eastAsia="仿宋" w:cs="仿宋"/>
          <w:color w:val="auto"/>
          <w:sz w:val="28"/>
          <w:szCs w:val="28"/>
          <w:highlight w:val="none"/>
          <w:lang w:val="en-US" w:eastAsia="zh-CN"/>
        </w:rPr>
        <w:t>采购人支付剩余合同总价的20%。</w:t>
      </w:r>
    </w:p>
    <w:p>
      <w:pPr>
        <w:spacing w:line="360" w:lineRule="auto"/>
        <w:ind w:firstLine="419" w:firstLineChars="149"/>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（四）货物包装、运输要求</w:t>
      </w:r>
    </w:p>
    <w:p>
      <w:pPr>
        <w:spacing w:line="360" w:lineRule="auto"/>
        <w:ind w:firstLine="417" w:firstLineChars="14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供应商须提供全新的货物，符合国家相关质量标准、技术标准、安全认证和询价文件要求，若询价文件中的货物有未列明的技术要求，则按生产企业或国家有关部门最新颁布的要求为准。</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应保证货物是全新、未使用过的原厂原包装合格正品，表面无明显划伤、损伤，货物外包装上必须标明品名、规格、生产厂家。并保证所提供的货物在装卸、运输和仓储过程中有足够的包装保护，防止货物受潮、被腐蚀、受到冲撞以及其他不可预见的损坏，</w:t>
      </w:r>
      <w:r>
        <w:rPr>
          <w:rFonts w:hint="eastAsia" w:ascii="仿宋" w:hAnsi="仿宋" w:eastAsia="仿宋" w:cs="仿宋"/>
          <w:bCs/>
          <w:color w:val="auto"/>
          <w:sz w:val="28"/>
          <w:szCs w:val="28"/>
          <w:highlight w:val="none"/>
        </w:rPr>
        <w:t>且权属清楚，不得侵害他人的知识产权</w:t>
      </w:r>
      <w:r>
        <w:rPr>
          <w:rFonts w:hint="eastAsia" w:ascii="仿宋" w:hAnsi="仿宋" w:eastAsia="仿宋" w:cs="仿宋"/>
          <w:color w:val="auto"/>
          <w:sz w:val="28"/>
          <w:szCs w:val="28"/>
          <w:highlight w:val="none"/>
        </w:rPr>
        <w:t>。货物不符合上述要求的，视为供应商违约，供应商应无条件退换货物。采购人有权拒收或者要求供应商更换货物、并要求供应商赔偿采购人因项目延误造成的损失。</w:t>
      </w:r>
    </w:p>
    <w:p>
      <w:pPr>
        <w:pStyle w:val="15"/>
        <w:spacing w:line="360" w:lineRule="auto"/>
        <w:ind w:firstLine="56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产品需配备使用说明书，说明书内容包括系统组成、功能特点、产品介绍、系统参数、使用方法、功能设置、布线与安装、维修指南、注意事项等内容。功能设置需</w:t>
      </w:r>
      <w:r>
        <w:rPr>
          <w:rFonts w:hint="eastAsia" w:ascii="仿宋" w:hAnsi="仿宋" w:eastAsia="仿宋" w:cs="仿宋"/>
          <w:color w:val="auto"/>
          <w:sz w:val="28"/>
          <w:szCs w:val="28"/>
          <w:highlight w:val="none"/>
          <w:lang w:val="en-US" w:eastAsia="zh-CN"/>
        </w:rPr>
        <w:t>供应商</w:t>
      </w:r>
      <w:r>
        <w:rPr>
          <w:rFonts w:ascii="仿宋" w:hAnsi="仿宋" w:eastAsia="仿宋" w:cs="仿宋"/>
          <w:color w:val="auto"/>
          <w:sz w:val="28"/>
          <w:szCs w:val="28"/>
          <w:highlight w:val="none"/>
        </w:rPr>
        <w:t>对系统功能进行反复调试使</w:t>
      </w:r>
      <w:r>
        <w:rPr>
          <w:rFonts w:hint="eastAsia" w:ascii="仿宋" w:hAnsi="仿宋" w:eastAsia="仿宋" w:cs="仿宋"/>
          <w:color w:val="auto"/>
          <w:sz w:val="28"/>
          <w:szCs w:val="28"/>
          <w:highlight w:val="none"/>
          <w:lang w:val="en-US" w:eastAsia="zh-CN"/>
        </w:rPr>
        <w:t>监测</w:t>
      </w:r>
      <w:r>
        <w:rPr>
          <w:rFonts w:ascii="仿宋" w:hAnsi="仿宋" w:eastAsia="仿宋" w:cs="仿宋"/>
          <w:color w:val="auto"/>
          <w:sz w:val="28"/>
          <w:szCs w:val="28"/>
          <w:highlight w:val="none"/>
        </w:rPr>
        <w:t>功能达到验收标准并对医院工作人员进行培训使其能够熟练掌握使用方法。</w:t>
      </w:r>
    </w:p>
    <w:p>
      <w:pPr>
        <w:pStyle w:val="15"/>
        <w:numPr>
          <w:ilvl w:val="0"/>
          <w:numId w:val="2"/>
        </w:numPr>
        <w:spacing w:line="360" w:lineRule="auto"/>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售后服务要求</w:t>
      </w:r>
    </w:p>
    <w:p>
      <w:pPr>
        <w:pStyle w:val="2"/>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本项目货物的售后质保期1年，售后维修责任由供应商承担，货物出现故障后经采购人报修，供应商应联系维修人员应在</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小时内到达现场，</w:t>
      </w:r>
      <w:r>
        <w:rPr>
          <w:rFonts w:ascii="仿宋" w:hAnsi="仿宋" w:eastAsia="仿宋" w:cs="仿宋"/>
          <w:b w:val="0"/>
          <w:bCs/>
          <w:color w:val="auto"/>
          <w:sz w:val="28"/>
          <w:szCs w:val="28"/>
          <w:highlight w:val="none"/>
        </w:rPr>
        <w:t>2</w:t>
      </w:r>
      <w:r>
        <w:rPr>
          <w:rFonts w:hint="eastAsia" w:ascii="仿宋" w:hAnsi="仿宋" w:eastAsia="仿宋" w:cs="仿宋"/>
          <w:b w:val="0"/>
          <w:bCs/>
          <w:color w:val="auto"/>
          <w:sz w:val="28"/>
          <w:szCs w:val="28"/>
          <w:highlight w:val="none"/>
        </w:rPr>
        <w:t>小时内解决故障或提供备选方案</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rPr>
        <w:t>供应商怠于或不履行或瑕疵履行售后义务的，</w:t>
      </w:r>
      <w:r>
        <w:rPr>
          <w:rFonts w:hint="eastAsia" w:ascii="仿宋" w:hAnsi="仿宋" w:eastAsia="仿宋" w:cs="仿宋"/>
          <w:b w:val="0"/>
          <w:bCs w:val="0"/>
          <w:color w:val="auto"/>
          <w:sz w:val="28"/>
          <w:szCs w:val="28"/>
          <w:highlight w:val="none"/>
        </w:rPr>
        <w:t>采购人将采取必要的补救措施（采购人自行更换或委托第三方替代供应商维修）</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其产生的因处理</w:t>
      </w:r>
      <w:r>
        <w:rPr>
          <w:rFonts w:hint="eastAsia" w:ascii="仿宋" w:hAnsi="仿宋" w:eastAsia="仿宋" w:cs="仿宋"/>
          <w:b w:val="0"/>
          <w:bCs w:val="0"/>
          <w:color w:val="auto"/>
          <w:sz w:val="28"/>
          <w:szCs w:val="28"/>
          <w:highlight w:val="none"/>
          <w:lang w:eastAsia="zh-CN"/>
        </w:rPr>
        <w:t>污水处理监测系统</w:t>
      </w:r>
      <w:r>
        <w:rPr>
          <w:rFonts w:hint="eastAsia" w:ascii="仿宋" w:hAnsi="仿宋" w:eastAsia="仿宋" w:cs="仿宋"/>
          <w:b w:val="0"/>
          <w:bCs w:val="0"/>
          <w:color w:val="auto"/>
          <w:sz w:val="28"/>
          <w:szCs w:val="28"/>
          <w:highlight w:val="none"/>
        </w:rPr>
        <w:t>问题的所有费用及风险由成交供应商承担，同时视为供应商违约，采购人要求供应商承担违约责任。</w:t>
      </w:r>
    </w:p>
    <w:p>
      <w:pPr>
        <w:pStyle w:val="2"/>
        <w:spacing w:line="360" w:lineRule="auto"/>
        <w:ind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成交供应商质保期内出现同一质量问题连续出现两次，无法满足采购人正常使用的，成交供应商需更换正常使用的新货物，并对该货物质量继续实行“三包”服务。</w:t>
      </w:r>
    </w:p>
    <w:p>
      <w:pPr>
        <w:pStyle w:val="15"/>
        <w:spacing w:line="360" w:lineRule="auto"/>
        <w:ind w:firstLine="562"/>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（六）履约验收要求</w:t>
      </w:r>
    </w:p>
    <w:p>
      <w:pPr>
        <w:pStyle w:val="15"/>
        <w:spacing w:line="360"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1、按照国家、行业相关规定的要求和采购人的询价文件要求、成交供应商的报价文件、双方合同的实质性要求进行货物验收。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b/>
          <w:bCs/>
          <w:color w:val="auto"/>
          <w:sz w:val="28"/>
          <w:szCs w:val="28"/>
          <w:highlight w:val="none"/>
        </w:rPr>
        <w:t>货物进场交接</w:t>
      </w:r>
      <w:r>
        <w:rPr>
          <w:rFonts w:hint="eastAsia" w:ascii="仿宋" w:hAnsi="仿宋" w:eastAsia="仿宋" w:cs="仿宋"/>
          <w:b/>
          <w:bCs/>
          <w:color w:val="auto"/>
          <w:sz w:val="28"/>
          <w:szCs w:val="28"/>
          <w:highlight w:val="none"/>
          <w:lang w:eastAsia="zh-CN"/>
        </w:rPr>
        <w:t>：</w:t>
      </w:r>
      <w:r>
        <w:rPr>
          <w:rFonts w:hint="eastAsia" w:ascii="仿宋" w:hAnsi="仿宋" w:eastAsia="仿宋" w:cs="仿宋"/>
          <w:color w:val="auto"/>
          <w:sz w:val="28"/>
          <w:szCs w:val="28"/>
          <w:highlight w:val="none"/>
        </w:rPr>
        <w:t>采购人有权对供应商提供的货物按询价文件要求或合同约定内容进行核实，供应商不提供证明材料或提供虚假材料或提供的货物与询价文件、合同的要求不符的，视为供应商违约，供应商应无条件退换货物。采购人有权拒收或者要求供应商更换货物、并要求供应商赔偿采购人因项目延误造成的损失。</w:t>
      </w:r>
    </w:p>
    <w:p>
      <w:pPr>
        <w:pStyle w:val="15"/>
        <w:spacing w:line="360"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、履约期间，如成交供应商不能履行合同或采购人发现成交供应商虚假响应，都将被取消成交资格，采购人可以与排位在成交供应商之后第一位的中标候选人签订采购合同，以此类推。</w:t>
      </w:r>
    </w:p>
    <w:p>
      <w:pPr>
        <w:pStyle w:val="5"/>
        <w:spacing w:line="360" w:lineRule="auto"/>
        <w:ind w:firstLine="560" w:firstLineChars="200"/>
        <w:rPr>
          <w:rFonts w:hint="default" w:ascii="仿宋" w:hAnsi="仿宋" w:eastAsia="仿宋" w:cs="仿宋"/>
          <w:strike/>
          <w:dstrike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项目履约验收</w:t>
      </w:r>
      <w:r>
        <w:rPr>
          <w:rFonts w:hint="eastAsia" w:ascii="仿宋" w:hAnsi="仿宋" w:eastAsia="仿宋" w:cs="仿宋"/>
          <w:color w:val="auto"/>
          <w:sz w:val="28"/>
          <w:szCs w:val="28"/>
          <w:highlight w:val="none"/>
          <w:lang w:val="en-US" w:eastAsia="zh-CN"/>
        </w:rPr>
        <w:t>：</w:t>
      </w:r>
      <w:r>
        <w:rPr>
          <w:rFonts w:hint="eastAsia" w:ascii="仿宋" w:hAnsi="仿宋" w:eastAsia="仿宋" w:cs="仿宋"/>
          <w:bCs/>
          <w:color w:val="auto"/>
          <w:sz w:val="28"/>
          <w:szCs w:val="28"/>
          <w:highlight w:val="none"/>
          <w:lang w:val="en-US" w:eastAsia="zh-CN"/>
        </w:rPr>
        <w:t>供应商必须严格按照询价文件要求提供货物和服务</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并进行项目施工，</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发生所供货物不符合询价文件或合同要求的，视为供应商违约，供应商应无条件退换货物，采购人有权拒收或者要求供应商更换货物、并要求供应商赔偿采购人因项目延误造成的损失</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若供应商提供的服务或施工不符合</w:t>
      </w:r>
      <w:r>
        <w:rPr>
          <w:rFonts w:hint="eastAsia" w:ascii="仿宋" w:hAnsi="仿宋" w:eastAsia="仿宋" w:cs="仿宋"/>
          <w:color w:val="auto"/>
          <w:sz w:val="28"/>
          <w:szCs w:val="28"/>
          <w:highlight w:val="none"/>
        </w:rPr>
        <w:t>询价文件或合同要求的，视为供应商违约，供应商应无条件</w:t>
      </w:r>
      <w:r>
        <w:rPr>
          <w:rFonts w:hint="eastAsia" w:ascii="仿宋" w:hAnsi="仿宋" w:eastAsia="仿宋" w:cs="仿宋"/>
          <w:color w:val="auto"/>
          <w:sz w:val="28"/>
          <w:szCs w:val="28"/>
          <w:highlight w:val="none"/>
          <w:lang w:val="en-US" w:eastAsia="zh-CN"/>
        </w:rPr>
        <w:t>返工</w:t>
      </w:r>
      <w:r>
        <w:rPr>
          <w:rFonts w:hint="eastAsia" w:ascii="仿宋" w:hAnsi="仿宋" w:eastAsia="仿宋" w:cs="仿宋"/>
          <w:color w:val="auto"/>
          <w:sz w:val="28"/>
          <w:szCs w:val="28"/>
          <w:highlight w:val="none"/>
        </w:rPr>
        <w:t>，采购人有权要求供应商赔偿采购人因项目延误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项目施工导致的相关部门考核罚款。</w:t>
      </w:r>
    </w:p>
    <w:p>
      <w:pPr>
        <w:pStyle w:val="15"/>
        <w:spacing w:line="360" w:lineRule="auto"/>
        <w:ind w:firstLine="422" w:firstLineChars="15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（七）违约责任</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不能实现合同目的的，则成交供应商违约。</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2、有下列情形之一的成交供应商违约行为，采购人可以解除合同，并要求成交供应商承担相应违约责任并支付相应金额的违约金。采购人有权直接从成交供应商的</w:t>
      </w:r>
      <w:r>
        <w:rPr>
          <w:rFonts w:hint="eastAsia" w:ascii="仿宋" w:hAnsi="仿宋" w:eastAsia="仿宋" w:cs="仿宋"/>
          <w:color w:val="auto"/>
          <w:sz w:val="28"/>
          <w:szCs w:val="28"/>
          <w:highlight w:val="none"/>
          <w:lang w:eastAsia="zh-CN"/>
        </w:rPr>
        <w:t>货款</w:t>
      </w:r>
      <w:r>
        <w:rPr>
          <w:rFonts w:hint="eastAsia" w:ascii="仿宋" w:hAnsi="仿宋" w:eastAsia="仿宋" w:cs="仿宋"/>
          <w:color w:val="auto"/>
          <w:sz w:val="28"/>
          <w:szCs w:val="28"/>
          <w:highlight w:val="none"/>
        </w:rPr>
        <w:t>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2.1、项目履行期限内，成交供应商明确表示或者以自己的行为表明不履行本项目合同的主要义务，则成交供应商违约，成交供应商应向采购人支付合同总价款</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0%的违约金。</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2.2、成交供应商履行本项目的主要义务但不能实现合同目的的，则成交供应商违约，成交供应商应向采购人支付合同总价款</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0%的违约金。</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每次下列违约行为发生后，由成交供应商承担违约责任，向采购人支付相应金额的违约金。同时采购人可以选择退货。或限期由成交供应商进行更换货物，更换符合约定的货物，方可重新验收入库。更换货物产生的所有费用由成交供应商承担。</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2.4.1.成交供应商提供的货物出现假冒伪劣产品或以次充好或负偏离约定的质量功能性能要求或不符合国家相关法律法规要求的，则成交供应商违约，采购人有权每次扣除成交供应商货物结算款RMB </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000元，合同履行期内成交供应商出现3次本款所列违约行为，成交供应商应向采购人支付合同总价款</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%的违约金。</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2.4.2.成交供应商所供的货物品名、数量、规格、货物包装、标识等方面与询价文件要求或合同约定或采购人采购需求不符的，则成交供应商违约，采购人有权扣除成交供应商货物合同总价款</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%的违约金。</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2.5.成交供应商未按询价文件要求或合同约定或采购人采购需求提供服务的，则成交供应商违约，采购人有权扣除成交供应商货物合同总价款</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%的违约金。</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2.6.成交供应商的接洽人员引起采购人工作人员投诉的，经采购人核实确为该接洽人员原因造成的，采购人每接到一次投诉扣除成交供应商货物结算款RMB 500元，合同履行期间成交供应商出现3次本款所列违约行为，成交供应商应向采购人支付合同总价款</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%的违约金。</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2.7.采购人发出采购需求后，成交供应商未按时到场提供服务的，则成交供应商违约，采购人有权扣除成交供应商货物结算款RMB 500元，合同履行期内成交供应商出现</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次本款所列违约行为，成交供应商应向采购人支付合同总价款</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%的违约金。</w:t>
      </w:r>
    </w:p>
    <w:p>
      <w:pPr>
        <w:pStyle w:val="1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2.8.因成交供应商所供货物未提供合格证等资料，或未按要求随货附送销售单据，或未按要求提供发票、货物会计数据统计的电子文档，或影响采购</w:t>
      </w:r>
      <w:r>
        <w:rPr>
          <w:rFonts w:hint="eastAsia" w:ascii="仿宋" w:hAnsi="仿宋" w:eastAsia="仿宋" w:cs="仿宋"/>
          <w:color w:val="auto"/>
          <w:sz w:val="28"/>
          <w:szCs w:val="28"/>
          <w:highlight w:val="none"/>
          <w:lang w:eastAsia="zh-CN"/>
        </w:rPr>
        <w:t>入账</w:t>
      </w:r>
      <w:r>
        <w:rPr>
          <w:rFonts w:hint="eastAsia" w:ascii="仿宋" w:hAnsi="仿宋" w:eastAsia="仿宋" w:cs="仿宋"/>
          <w:color w:val="auto"/>
          <w:sz w:val="28"/>
          <w:szCs w:val="28"/>
          <w:highlight w:val="none"/>
        </w:rPr>
        <w:t>务管理的，则成交供应商违约，采购人有权扣除成交供应商货物结算款RMB 1000元。</w:t>
      </w:r>
    </w:p>
    <w:p>
      <w:pPr>
        <w:pStyle w:val="15"/>
        <w:spacing w:line="360"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18" w:name="★4.4_违约处理"/>
      <w:bookmarkEnd w:id="18"/>
    </w:p>
    <w:p>
      <w:pPr>
        <w:pStyle w:val="15"/>
        <w:spacing w:line="360" w:lineRule="auto"/>
        <w:ind w:firstLine="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如因采购人发现成交供应商，在提供的货物上有功能性、时间性限制的（功能性、时间性限制，指采购人提供的软件或货物在一定时间内，由供应商程序设定导致采购人无法正常使用全部货物功能的）导致采购无法正常使用的，视为供应商违约。采购人有权解除合同，</w:t>
      </w:r>
      <w:r>
        <w:rPr>
          <w:rFonts w:hint="eastAsia" w:ascii="仿宋" w:hAnsi="仿宋" w:eastAsia="仿宋" w:cs="仿宋"/>
          <w:color w:val="auto"/>
          <w:sz w:val="28"/>
          <w:szCs w:val="28"/>
          <w:highlight w:val="none"/>
        </w:rPr>
        <w:t>供应商对此均应承担全部的赔偿责任和法律责任</w:t>
      </w:r>
      <w:r>
        <w:rPr>
          <w:rFonts w:hint="eastAsia" w:ascii="仿宋" w:hAnsi="仿宋" w:eastAsia="仿宋" w:cs="仿宋"/>
          <w:color w:val="auto"/>
          <w:sz w:val="28"/>
          <w:szCs w:val="28"/>
          <w:highlight w:val="none"/>
          <w:lang w:eastAsia="zh-CN"/>
        </w:rPr>
        <w:t>。</w:t>
      </w: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pStyle w:val="4"/>
        <w:numPr>
          <w:ilvl w:val="0"/>
          <w:numId w:val="0"/>
        </w:numPr>
        <w:ind w:firstLine="0" w:firstLineChars="0"/>
        <w:jc w:val="center"/>
        <w:rPr>
          <w:rFonts w:hint="eastAsia"/>
          <w:b/>
          <w:color w:val="auto"/>
          <w:sz w:val="32"/>
          <w:szCs w:val="32"/>
        </w:rPr>
      </w:pPr>
      <w:r>
        <w:rPr>
          <w:rFonts w:hint="eastAsia"/>
          <w:b/>
          <w:color w:val="auto"/>
          <w:sz w:val="32"/>
          <w:szCs w:val="32"/>
        </w:rPr>
        <w:t>第七章  采购项目的价格构成</w:t>
      </w:r>
    </w:p>
    <w:p>
      <w:pPr>
        <w:spacing w:line="480" w:lineRule="exact"/>
        <w:ind w:firstLine="614" w:firstLineChars="256"/>
        <w:rPr>
          <w:rFonts w:hint="eastAsia" w:ascii="宋体" w:hAnsi="宋体"/>
          <w:color w:val="auto"/>
          <w:sz w:val="24"/>
          <w:szCs w:val="24"/>
        </w:rPr>
      </w:pPr>
      <w:r>
        <w:rPr>
          <w:rFonts w:hint="eastAsia" w:ascii="宋体" w:hAnsi="宋体"/>
          <w:color w:val="auto"/>
          <w:sz w:val="24"/>
          <w:szCs w:val="24"/>
        </w:rPr>
        <w:t>价格构成：供应商所报价格必须包含：本项目货物价格、运输、装卸、配件、安装、调试、培训、保险、检查、税金等所有费用。</w:t>
      </w:r>
    </w:p>
    <w:p>
      <w:pPr>
        <w:spacing w:line="480" w:lineRule="exact"/>
        <w:ind w:firstLine="614" w:firstLineChars="256"/>
        <w:rPr>
          <w:rFonts w:hint="eastAsia" w:ascii="宋体" w:hAnsi="宋体"/>
          <w:color w:val="auto"/>
          <w:sz w:val="24"/>
          <w:szCs w:val="24"/>
        </w:rPr>
      </w:pPr>
    </w:p>
    <w:p>
      <w:pPr>
        <w:spacing w:line="480" w:lineRule="exact"/>
        <w:ind w:firstLine="614" w:firstLineChars="256"/>
        <w:rPr>
          <w:rFonts w:hint="eastAsia" w:ascii="宋体" w:hAnsi="宋体"/>
          <w:color w:val="auto"/>
          <w:sz w:val="24"/>
          <w:szCs w:val="24"/>
        </w:rPr>
      </w:pPr>
    </w:p>
    <w:p>
      <w:pPr>
        <w:spacing w:line="480" w:lineRule="exact"/>
        <w:ind w:firstLine="614" w:firstLineChars="256"/>
        <w:rPr>
          <w:rFonts w:hint="eastAsia" w:ascii="宋体" w:hAnsi="宋体"/>
          <w:color w:val="auto"/>
          <w:sz w:val="24"/>
          <w:szCs w:val="24"/>
        </w:rPr>
      </w:pPr>
    </w:p>
    <w:p>
      <w:pPr>
        <w:spacing w:line="480" w:lineRule="exact"/>
        <w:ind w:firstLine="614" w:firstLineChars="256"/>
        <w:rPr>
          <w:rFonts w:hint="eastAsia" w:ascii="宋体" w:hAnsi="宋体"/>
          <w:color w:val="auto"/>
          <w:sz w:val="24"/>
          <w:szCs w:val="24"/>
        </w:rPr>
      </w:pPr>
    </w:p>
    <w:p>
      <w:pPr>
        <w:spacing w:line="480" w:lineRule="exact"/>
        <w:ind w:firstLine="614" w:firstLineChars="256"/>
        <w:rPr>
          <w:rFonts w:hint="eastAsia" w:ascii="宋体" w:hAnsi="宋体"/>
          <w:color w:val="auto"/>
          <w:sz w:val="24"/>
          <w:szCs w:val="24"/>
        </w:rPr>
      </w:pPr>
    </w:p>
    <w:p>
      <w:pPr>
        <w:spacing w:line="480" w:lineRule="exact"/>
        <w:ind w:firstLine="614" w:firstLineChars="256"/>
        <w:rPr>
          <w:rFonts w:hint="eastAsia" w:ascii="宋体" w:hAnsi="宋体"/>
          <w:color w:val="auto"/>
          <w:sz w:val="24"/>
          <w:szCs w:val="24"/>
        </w:rPr>
      </w:pPr>
    </w:p>
    <w:p>
      <w:pPr>
        <w:spacing w:line="480" w:lineRule="exact"/>
        <w:ind w:firstLine="614" w:firstLineChars="256"/>
        <w:rPr>
          <w:rFonts w:hint="eastAsia" w:ascii="宋体" w:hAnsi="宋体"/>
          <w:color w:val="auto"/>
          <w:sz w:val="24"/>
          <w:szCs w:val="24"/>
        </w:rPr>
      </w:pPr>
    </w:p>
    <w:p>
      <w:pPr>
        <w:spacing w:line="480" w:lineRule="exact"/>
        <w:ind w:firstLine="614" w:firstLineChars="256"/>
        <w:rPr>
          <w:rFonts w:hint="eastAsia" w:ascii="宋体" w:hAnsi="宋体"/>
          <w:color w:val="auto"/>
          <w:sz w:val="24"/>
          <w:szCs w:val="24"/>
        </w:rPr>
      </w:pPr>
    </w:p>
    <w:p>
      <w:pPr>
        <w:spacing w:line="480" w:lineRule="exact"/>
        <w:ind w:firstLine="614" w:firstLineChars="256"/>
        <w:rPr>
          <w:rFonts w:hint="eastAsia" w:ascii="宋体" w:hAnsi="宋体"/>
          <w:color w:val="auto"/>
          <w:sz w:val="24"/>
          <w:szCs w:val="24"/>
        </w:rPr>
      </w:pPr>
    </w:p>
    <w:p>
      <w:pPr>
        <w:spacing w:line="480" w:lineRule="exact"/>
        <w:rPr>
          <w:rFonts w:hint="eastAsia" w:ascii="黑体" w:hAnsi="黑体" w:eastAsia="黑体"/>
          <w:color w:val="auto"/>
          <w:sz w:val="32"/>
          <w:szCs w:val="32"/>
        </w:rPr>
      </w:pPr>
      <w:r>
        <w:rPr>
          <w:rFonts w:hint="eastAsia" w:ascii="黑体" w:hAnsi="黑体" w:eastAsia="黑体"/>
          <w:color w:val="auto"/>
          <w:sz w:val="32"/>
          <w:szCs w:val="32"/>
        </w:rPr>
        <w:t>第八章 体现</w:t>
      </w:r>
      <w:r>
        <w:rPr>
          <w:rFonts w:hint="eastAsia" w:ascii="黑体" w:hAnsi="黑体" w:eastAsia="黑体"/>
          <w:b/>
          <w:color w:val="auto"/>
          <w:sz w:val="32"/>
          <w:szCs w:val="32"/>
        </w:rPr>
        <w:t>满足采购需求、质量和服务相等的采购项目最低要求</w:t>
      </w:r>
    </w:p>
    <w:p>
      <w:pPr>
        <w:spacing w:line="480" w:lineRule="exact"/>
        <w:ind w:firstLine="614" w:firstLineChars="256"/>
        <w:rPr>
          <w:rFonts w:hint="eastAsia" w:ascii="宋体" w:hAnsi="宋体"/>
          <w:color w:val="auto"/>
          <w:sz w:val="24"/>
          <w:szCs w:val="24"/>
        </w:rPr>
      </w:pPr>
    </w:p>
    <w:p>
      <w:pPr>
        <w:pStyle w:val="2"/>
        <w:ind w:firstLine="482" w:firstLineChars="200"/>
        <w:rPr>
          <w:rFonts w:hint="eastAsia"/>
          <w:color w:val="auto"/>
        </w:rPr>
      </w:pPr>
      <w:r>
        <w:rPr>
          <w:rFonts w:hint="eastAsia"/>
          <w:color w:val="auto"/>
        </w:rPr>
        <w:t>见第六章</w:t>
      </w:r>
    </w:p>
    <w:p>
      <w:pPr>
        <w:pStyle w:val="4"/>
        <w:numPr>
          <w:ilvl w:val="0"/>
          <w:numId w:val="0"/>
        </w:numPr>
        <w:jc w:val="center"/>
        <w:rPr>
          <w:rFonts w:hint="eastAsia"/>
          <w:b/>
          <w:color w:val="auto"/>
          <w:sz w:val="32"/>
          <w:szCs w:val="32"/>
        </w:rPr>
      </w:pPr>
      <w:r>
        <w:rPr>
          <w:b/>
          <w:color w:val="auto"/>
          <w:sz w:val="32"/>
          <w:szCs w:val="32"/>
        </w:rPr>
        <w:br w:type="page"/>
      </w:r>
      <w:r>
        <w:rPr>
          <w:rFonts w:hint="eastAsia"/>
          <w:b/>
          <w:color w:val="auto"/>
          <w:sz w:val="32"/>
          <w:szCs w:val="32"/>
        </w:rPr>
        <w:t>第九章  报价文件编制要求</w:t>
      </w:r>
    </w:p>
    <w:p>
      <w:pPr>
        <w:spacing w:line="440" w:lineRule="exact"/>
        <w:ind w:firstLine="555"/>
        <w:rPr>
          <w:rFonts w:hint="eastAsia" w:ascii="宋体" w:hAnsi="宋体"/>
          <w:color w:val="auto"/>
          <w:sz w:val="24"/>
          <w:szCs w:val="24"/>
        </w:rPr>
      </w:pPr>
      <w:r>
        <w:rPr>
          <w:rFonts w:hint="eastAsia" w:ascii="宋体" w:hAnsi="宋体"/>
          <w:color w:val="auto"/>
          <w:sz w:val="24"/>
          <w:szCs w:val="24"/>
        </w:rPr>
        <w:t>报价文件须装订（胶装）、密封。</w:t>
      </w:r>
    </w:p>
    <w:p>
      <w:pPr>
        <w:spacing w:line="440" w:lineRule="exact"/>
        <w:ind w:firstLine="555"/>
        <w:rPr>
          <w:rFonts w:hint="eastAsia" w:ascii="宋体" w:hAnsi="宋体"/>
          <w:color w:val="auto"/>
          <w:sz w:val="24"/>
          <w:szCs w:val="24"/>
        </w:rPr>
      </w:pPr>
      <w:r>
        <w:rPr>
          <w:rFonts w:hint="eastAsia" w:ascii="宋体" w:hAnsi="宋体"/>
          <w:b/>
          <w:color w:val="auto"/>
          <w:sz w:val="24"/>
          <w:szCs w:val="24"/>
        </w:rPr>
        <w:t>一、报价文件</w:t>
      </w:r>
      <w:r>
        <w:rPr>
          <w:rFonts w:hint="eastAsia" w:ascii="宋体" w:hAnsi="宋体"/>
          <w:color w:val="auto"/>
          <w:sz w:val="24"/>
          <w:szCs w:val="24"/>
        </w:rPr>
        <w:t>包括（但不限于）</w:t>
      </w:r>
      <w:r>
        <w:rPr>
          <w:rFonts w:hint="eastAsia" w:ascii="宋体" w:hAnsi="宋体"/>
          <w:b/>
          <w:bCs/>
          <w:color w:val="auto"/>
          <w:sz w:val="24"/>
          <w:szCs w:val="24"/>
        </w:rPr>
        <w:t>资格性材料部分</w:t>
      </w:r>
      <w:r>
        <w:rPr>
          <w:rFonts w:hint="eastAsia" w:ascii="宋体" w:hAnsi="宋体"/>
          <w:color w:val="auto"/>
          <w:sz w:val="24"/>
          <w:szCs w:val="24"/>
        </w:rPr>
        <w:t>以下内容：</w:t>
      </w:r>
    </w:p>
    <w:p>
      <w:pPr>
        <w:spacing w:line="440" w:lineRule="exact"/>
        <w:ind w:firstLine="555"/>
        <w:rPr>
          <w:rFonts w:hint="eastAsia" w:ascii="宋体" w:hAnsi="宋体"/>
          <w:color w:val="auto"/>
          <w:sz w:val="24"/>
          <w:szCs w:val="24"/>
        </w:rPr>
      </w:pPr>
      <w:r>
        <w:rPr>
          <w:rFonts w:hint="eastAsia" w:ascii="宋体" w:hAnsi="宋体"/>
          <w:color w:val="auto"/>
          <w:sz w:val="24"/>
          <w:szCs w:val="24"/>
        </w:rPr>
        <w:t>第五章“供应商应当提供的资格证明材料”；</w:t>
      </w:r>
    </w:p>
    <w:p>
      <w:pPr>
        <w:spacing w:line="440" w:lineRule="exact"/>
        <w:ind w:firstLine="555"/>
        <w:rPr>
          <w:rFonts w:hint="eastAsia" w:ascii="宋体" w:hAnsi="宋体"/>
          <w:b/>
          <w:color w:val="auto"/>
          <w:sz w:val="24"/>
          <w:szCs w:val="24"/>
        </w:rPr>
      </w:pPr>
      <w:r>
        <w:rPr>
          <w:rFonts w:hint="eastAsia" w:ascii="宋体" w:hAnsi="宋体"/>
          <w:b/>
          <w:color w:val="auto"/>
          <w:sz w:val="24"/>
          <w:szCs w:val="24"/>
        </w:rPr>
        <w:t>二、报价文件</w:t>
      </w:r>
      <w:r>
        <w:rPr>
          <w:rFonts w:hint="eastAsia" w:ascii="宋体" w:hAnsi="宋体"/>
          <w:color w:val="auto"/>
          <w:sz w:val="24"/>
          <w:szCs w:val="24"/>
        </w:rPr>
        <w:t>包括（但不限于）</w:t>
      </w:r>
      <w:r>
        <w:rPr>
          <w:rFonts w:hint="eastAsia" w:ascii="宋体" w:hAnsi="宋体"/>
          <w:b/>
          <w:color w:val="auto"/>
          <w:sz w:val="24"/>
          <w:szCs w:val="24"/>
        </w:rPr>
        <w:t>技术、服务性部分</w:t>
      </w:r>
      <w:r>
        <w:rPr>
          <w:rFonts w:hint="eastAsia" w:ascii="宋体" w:hAnsi="宋体"/>
          <w:color w:val="auto"/>
          <w:sz w:val="24"/>
          <w:szCs w:val="24"/>
        </w:rPr>
        <w:t>以下内容：</w:t>
      </w:r>
    </w:p>
    <w:p>
      <w:pPr>
        <w:spacing w:line="440" w:lineRule="exact"/>
        <w:ind w:firstLine="540" w:firstLineChars="225"/>
        <w:rPr>
          <w:rFonts w:hint="eastAsia" w:ascii="宋体" w:hAnsi="宋体"/>
          <w:color w:val="auto"/>
          <w:sz w:val="24"/>
          <w:szCs w:val="24"/>
        </w:rPr>
      </w:pPr>
      <w:r>
        <w:rPr>
          <w:rFonts w:hint="eastAsia" w:ascii="宋体" w:hAnsi="宋体"/>
          <w:color w:val="auto"/>
          <w:sz w:val="24"/>
          <w:szCs w:val="24"/>
        </w:rPr>
        <w:t>按照询价文件“第十一章 报价文件相关文书格式”的报价文件封面模板和“附件”1-7要求提供的各报价文书，按附件格式响应编制报价文件，并签字加盖供应商公章。</w:t>
      </w:r>
    </w:p>
    <w:p>
      <w:pPr>
        <w:pStyle w:val="6"/>
        <w:spacing w:line="440" w:lineRule="exact"/>
        <w:ind w:firstLine="540"/>
        <w:rPr>
          <w:rFonts w:hint="eastAsia" w:ascii="宋体" w:hAnsi="宋体"/>
          <w:color w:val="auto"/>
          <w:sz w:val="24"/>
          <w:szCs w:val="24"/>
        </w:rPr>
      </w:pPr>
      <w:r>
        <w:rPr>
          <w:rFonts w:hint="eastAsia" w:ascii="宋体" w:hAnsi="宋体"/>
          <w:color w:val="auto"/>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pPr>
        <w:pStyle w:val="3"/>
        <w:jc w:val="both"/>
        <w:rPr>
          <w:rFonts w:hint="eastAsia"/>
          <w:color w:val="auto"/>
        </w:rPr>
      </w:pPr>
      <w:r>
        <w:rPr>
          <w:color w:val="auto"/>
        </w:rPr>
        <w:br w:type="page"/>
      </w:r>
      <w:r>
        <w:rPr>
          <w:rFonts w:hint="eastAsia"/>
          <w:color w:val="auto"/>
        </w:rPr>
        <w:t>第十章  询价程序和成交标准</w:t>
      </w:r>
    </w:p>
    <w:p>
      <w:pPr>
        <w:spacing w:line="480" w:lineRule="atLeast"/>
        <w:ind w:firstLine="537" w:firstLineChars="224"/>
        <w:rPr>
          <w:rFonts w:hint="eastAsia" w:ascii="宋体" w:hAnsi="宋体"/>
          <w:color w:val="auto"/>
          <w:sz w:val="24"/>
          <w:szCs w:val="24"/>
        </w:rPr>
      </w:pPr>
      <w:r>
        <w:rPr>
          <w:rFonts w:hint="eastAsia" w:ascii="宋体" w:hAnsi="宋体"/>
          <w:color w:val="auto"/>
          <w:sz w:val="24"/>
          <w:szCs w:val="24"/>
        </w:rPr>
        <w:t>1. 供应商报名并递交报价文件。</w:t>
      </w:r>
    </w:p>
    <w:p>
      <w:pPr>
        <w:spacing w:line="480" w:lineRule="atLeast"/>
        <w:ind w:firstLine="537" w:firstLineChars="224"/>
        <w:rPr>
          <w:rFonts w:hint="eastAsia" w:ascii="宋体" w:hAnsi="宋体"/>
          <w:color w:val="auto"/>
          <w:sz w:val="24"/>
          <w:szCs w:val="24"/>
        </w:rPr>
      </w:pPr>
      <w:r>
        <w:rPr>
          <w:rFonts w:hint="eastAsia" w:ascii="宋体" w:hAnsi="宋体"/>
          <w:color w:val="auto"/>
          <w:sz w:val="24"/>
          <w:szCs w:val="24"/>
        </w:rPr>
        <w:t>2. 采购人对递交报价文件的供应商的</w:t>
      </w:r>
      <w:r>
        <w:rPr>
          <w:rFonts w:hint="eastAsia" w:ascii="宋体" w:hAnsi="宋体"/>
          <w:b/>
          <w:color w:val="auto"/>
          <w:sz w:val="24"/>
          <w:szCs w:val="24"/>
        </w:rPr>
        <w:t>“报价文件”资格性部分</w:t>
      </w:r>
      <w:r>
        <w:rPr>
          <w:rFonts w:hint="eastAsia" w:ascii="宋体" w:hAnsi="宋体"/>
          <w:color w:val="auto"/>
          <w:sz w:val="24"/>
          <w:szCs w:val="24"/>
        </w:rPr>
        <w:t>进行资格审查。</w:t>
      </w:r>
    </w:p>
    <w:p>
      <w:pPr>
        <w:spacing w:line="480" w:lineRule="atLeast"/>
        <w:ind w:firstLine="537" w:firstLineChars="224"/>
        <w:rPr>
          <w:rFonts w:hint="eastAsia" w:ascii="宋体" w:hAnsi="宋体"/>
          <w:color w:val="auto"/>
          <w:sz w:val="24"/>
          <w:szCs w:val="24"/>
        </w:rPr>
      </w:pPr>
      <w:r>
        <w:rPr>
          <w:rFonts w:hint="eastAsia" w:ascii="宋体" w:hAnsi="宋体"/>
          <w:color w:val="auto"/>
          <w:sz w:val="24"/>
          <w:szCs w:val="24"/>
        </w:rPr>
        <w:t>3. 采购人对资格审查通过的供应商的</w:t>
      </w:r>
      <w:r>
        <w:rPr>
          <w:rFonts w:hint="eastAsia" w:ascii="宋体" w:hAnsi="宋体"/>
          <w:b/>
          <w:color w:val="auto"/>
          <w:sz w:val="24"/>
          <w:szCs w:val="24"/>
        </w:rPr>
        <w:t>“报价文件”技术、服务性部分</w:t>
      </w:r>
      <w:r>
        <w:rPr>
          <w:rFonts w:hint="eastAsia" w:ascii="宋体" w:hAnsi="宋体"/>
          <w:color w:val="auto"/>
          <w:sz w:val="24"/>
          <w:szCs w:val="24"/>
        </w:rPr>
        <w:t>进行审查，是否满足询价文件规定要求。</w:t>
      </w:r>
    </w:p>
    <w:p>
      <w:pPr>
        <w:spacing w:line="480" w:lineRule="atLeast"/>
        <w:ind w:firstLine="537" w:firstLineChars="224"/>
        <w:rPr>
          <w:rFonts w:hint="eastAsia" w:ascii="宋体" w:hAnsi="宋体"/>
          <w:color w:val="auto"/>
          <w:sz w:val="24"/>
          <w:szCs w:val="24"/>
        </w:rPr>
      </w:pPr>
      <w:r>
        <w:rPr>
          <w:rFonts w:hint="eastAsia" w:ascii="宋体" w:hAnsi="宋体"/>
          <w:color w:val="auto"/>
          <w:sz w:val="24"/>
          <w:szCs w:val="24"/>
        </w:rPr>
        <w:t>4. 采购人对</w:t>
      </w:r>
      <w:r>
        <w:rPr>
          <w:rFonts w:hint="eastAsia" w:ascii="宋体" w:hAnsi="宋体"/>
          <w:b/>
          <w:color w:val="auto"/>
          <w:sz w:val="24"/>
          <w:szCs w:val="24"/>
        </w:rPr>
        <w:t>“报价文件”实质性响应通过的</w:t>
      </w:r>
      <w:r>
        <w:rPr>
          <w:rFonts w:hint="eastAsia" w:ascii="宋体" w:hAnsi="宋体"/>
          <w:color w:val="auto"/>
          <w:sz w:val="24"/>
          <w:szCs w:val="24"/>
        </w:rPr>
        <w:t>供应商，比较供应商的</w:t>
      </w:r>
      <w:r>
        <w:rPr>
          <w:rFonts w:hint="eastAsia" w:ascii="宋体" w:hAnsi="宋体"/>
          <w:b/>
          <w:color w:val="auto"/>
          <w:sz w:val="24"/>
          <w:szCs w:val="24"/>
        </w:rPr>
        <w:t>“报价一览表”</w:t>
      </w:r>
      <w:r>
        <w:rPr>
          <w:rFonts w:hint="eastAsia" w:ascii="宋体" w:hAnsi="宋体"/>
          <w:color w:val="auto"/>
          <w:sz w:val="24"/>
          <w:szCs w:val="24"/>
        </w:rPr>
        <w:t>。</w:t>
      </w:r>
    </w:p>
    <w:p>
      <w:pPr>
        <w:spacing w:line="480" w:lineRule="atLeast"/>
        <w:ind w:firstLine="537" w:firstLineChars="224"/>
        <w:rPr>
          <w:rFonts w:hint="eastAsia" w:ascii="宋体" w:hAnsi="宋体"/>
          <w:color w:val="auto"/>
          <w:sz w:val="24"/>
          <w:szCs w:val="24"/>
        </w:rPr>
      </w:pPr>
      <w:r>
        <w:rPr>
          <w:rFonts w:hint="eastAsia" w:ascii="宋体" w:hAnsi="宋体"/>
          <w:color w:val="auto"/>
          <w:sz w:val="24"/>
          <w:szCs w:val="24"/>
        </w:rPr>
        <w:t>5．采购人根据符合采购需求、质量和服务相等且报价最低的原则，按照供应商的报价由低到高排序成交候选供应商名单</w:t>
      </w:r>
      <w:r>
        <w:rPr>
          <w:rFonts w:hint="eastAsia" w:ascii="宋体" w:hAnsi="宋体"/>
          <w:color w:val="auto"/>
          <w:sz w:val="24"/>
          <w:szCs w:val="24"/>
          <w:u w:val="single"/>
        </w:rPr>
        <w:t>1-3</w:t>
      </w:r>
      <w:r>
        <w:rPr>
          <w:rFonts w:hint="eastAsia" w:ascii="宋体" w:hAnsi="宋体"/>
          <w:color w:val="auto"/>
          <w:sz w:val="24"/>
          <w:szCs w:val="24"/>
        </w:rPr>
        <w:t xml:space="preserve"> 名，并由采购人确定顺序第1名的，为成交供应商。</w:t>
      </w:r>
    </w:p>
    <w:p>
      <w:pPr>
        <w:spacing w:line="480" w:lineRule="atLeast"/>
        <w:ind w:firstLine="537" w:firstLineChars="224"/>
        <w:rPr>
          <w:rFonts w:hint="eastAsia" w:ascii="宋体" w:hAnsi="宋体"/>
          <w:color w:val="auto"/>
          <w:sz w:val="24"/>
          <w:szCs w:val="24"/>
        </w:rPr>
      </w:pPr>
      <w:r>
        <w:rPr>
          <w:rFonts w:hint="eastAsia" w:ascii="宋体" w:hAnsi="宋体"/>
          <w:color w:val="auto"/>
          <w:sz w:val="24"/>
          <w:szCs w:val="24"/>
        </w:rPr>
        <w:t>6. 供应商报价相同的，以抽签方式确定成交候选供应商顺序。</w:t>
      </w:r>
    </w:p>
    <w:p>
      <w:pPr>
        <w:spacing w:line="480" w:lineRule="exact"/>
        <w:ind w:firstLine="480" w:firstLineChars="200"/>
        <w:jc w:val="left"/>
        <w:rPr>
          <w:rFonts w:ascii="宋体" w:hAnsi="宋体"/>
          <w:color w:val="auto"/>
          <w:spacing w:val="-2"/>
          <w:sz w:val="24"/>
        </w:rPr>
      </w:pPr>
      <w:r>
        <w:rPr>
          <w:rFonts w:hint="eastAsia" w:ascii="宋体" w:hAnsi="宋体"/>
          <w:color w:val="auto"/>
          <w:sz w:val="24"/>
          <w:szCs w:val="24"/>
        </w:rPr>
        <w:t>7.评审结果在</w:t>
      </w:r>
      <w:r>
        <w:rPr>
          <w:rFonts w:hint="eastAsia" w:ascii="宋体" w:hAnsi="宋体"/>
          <w:color w:val="auto"/>
          <w:spacing w:val="-2"/>
          <w:sz w:val="24"/>
        </w:rPr>
        <w:t>大竹县人民医院官网，</w:t>
      </w:r>
    </w:p>
    <w:p>
      <w:pPr>
        <w:spacing w:line="480" w:lineRule="exact"/>
        <w:ind w:firstLine="528" w:firstLineChars="224"/>
        <w:rPr>
          <w:rFonts w:hint="eastAsia" w:ascii="宋体" w:hAnsi="宋体"/>
          <w:color w:val="auto"/>
          <w:sz w:val="24"/>
          <w:szCs w:val="24"/>
        </w:rPr>
      </w:pPr>
      <w:r>
        <w:rPr>
          <w:rFonts w:hint="eastAsia" w:ascii="宋体" w:hAnsi="宋体"/>
          <w:color w:val="auto"/>
          <w:spacing w:val="-2"/>
          <w:sz w:val="24"/>
        </w:rPr>
        <w:t>（</w:t>
      </w:r>
      <w:r>
        <w:rPr>
          <w:rStyle w:val="14"/>
          <w:rFonts w:hint="eastAsia" w:ascii="宋体" w:hAnsi="宋体"/>
          <w:b/>
          <w:color w:val="auto"/>
          <w:sz w:val="24"/>
          <w:szCs w:val="24"/>
        </w:rPr>
        <w:t>https://www.scdz120.com/go.htm?k=zhao_biao_gong_gao&amp;url=tzgg_list</w:t>
      </w:r>
      <w:r>
        <w:rPr>
          <w:rFonts w:hint="eastAsia" w:ascii="宋体" w:hAnsi="宋体"/>
          <w:color w:val="auto"/>
          <w:spacing w:val="-2"/>
          <w:sz w:val="24"/>
        </w:rPr>
        <w:t>）</w:t>
      </w:r>
      <w:r>
        <w:rPr>
          <w:rFonts w:hint="eastAsia" w:ascii="宋体" w:hAnsi="宋体"/>
          <w:color w:val="auto"/>
          <w:sz w:val="24"/>
          <w:szCs w:val="24"/>
        </w:rPr>
        <w:t>公示，供应商对评审结果有异议的，可提出书面质疑。</w:t>
      </w:r>
    </w:p>
    <w:p>
      <w:pPr>
        <w:spacing w:line="480" w:lineRule="atLeast"/>
        <w:ind w:firstLine="537" w:firstLineChars="224"/>
        <w:rPr>
          <w:rFonts w:hint="eastAsia" w:ascii="宋体" w:hAnsi="宋体"/>
          <w:color w:val="auto"/>
          <w:sz w:val="24"/>
          <w:szCs w:val="24"/>
        </w:rPr>
      </w:pPr>
      <w:r>
        <w:rPr>
          <w:rFonts w:hint="eastAsia" w:ascii="宋体" w:hAnsi="宋体"/>
          <w:color w:val="auto"/>
          <w:sz w:val="24"/>
          <w:szCs w:val="24"/>
        </w:rPr>
        <w:t>8.</w:t>
      </w:r>
      <w:r>
        <w:rPr>
          <w:rFonts w:hint="eastAsia" w:ascii="华文宋体" w:hAnsi="华文宋体" w:eastAsia="华文宋体" w:cs="华文宋体"/>
          <w:color w:val="auto"/>
          <w:sz w:val="24"/>
          <w:szCs w:val="24"/>
        </w:rPr>
        <w:t>成交供应商接到采购人中标通知后，15日内来院签订合同，逾期未到者，按弃权处理</w:t>
      </w:r>
      <w:r>
        <w:rPr>
          <w:rFonts w:hint="eastAsia" w:ascii="宋体" w:hAnsi="宋体"/>
          <w:color w:val="auto"/>
          <w:sz w:val="24"/>
          <w:szCs w:val="24"/>
        </w:rPr>
        <w:t>。</w:t>
      </w:r>
    </w:p>
    <w:p>
      <w:pPr>
        <w:tabs>
          <w:tab w:val="left" w:pos="1080"/>
        </w:tabs>
        <w:spacing w:line="480" w:lineRule="exact"/>
        <w:ind w:firstLine="542" w:firstLineChars="225"/>
        <w:rPr>
          <w:rFonts w:hint="eastAsia" w:ascii="仿宋" w:hAnsi="仿宋" w:eastAsia="仿宋"/>
          <w:b/>
          <w:color w:val="auto"/>
          <w:sz w:val="24"/>
          <w:szCs w:val="24"/>
        </w:rPr>
      </w:pPr>
      <w:r>
        <w:rPr>
          <w:rFonts w:hint="eastAsia" w:ascii="仿宋" w:hAnsi="仿宋" w:eastAsia="仿宋"/>
          <w:b/>
          <w:color w:val="auto"/>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pPr>
        <w:pStyle w:val="15"/>
        <w:spacing w:line="560" w:lineRule="exact"/>
        <w:ind w:firstLine="560"/>
        <w:rPr>
          <w:rFonts w:hint="eastAsia" w:ascii="仿宋" w:hAnsi="仿宋" w:eastAsia="仿宋" w:cs="仿宋"/>
          <w:b/>
          <w:color w:val="auto"/>
          <w:sz w:val="28"/>
          <w:szCs w:val="28"/>
        </w:rPr>
      </w:pPr>
      <w:r>
        <w:rPr>
          <w:color w:val="auto"/>
          <w:szCs w:val="20"/>
        </w:rPr>
        <w:br w:type="page"/>
      </w:r>
    </w:p>
    <w:p>
      <w:pPr>
        <w:pStyle w:val="15"/>
        <w:spacing w:line="560" w:lineRule="exact"/>
        <w:ind w:firstLine="562"/>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第十一章   报价文件相关文书格式</w:t>
      </w:r>
    </w:p>
    <w:p>
      <w:pPr>
        <w:spacing w:line="1000" w:lineRule="exact"/>
        <w:rPr>
          <w:rFonts w:hint="eastAsia" w:hAnsi="宋体"/>
          <w:b/>
          <w:color w:val="auto"/>
          <w:spacing w:val="78"/>
          <w:sz w:val="36"/>
          <w:szCs w:val="36"/>
        </w:rPr>
      </w:pPr>
    </w:p>
    <w:p>
      <w:pPr>
        <w:spacing w:line="1000" w:lineRule="exact"/>
        <w:jc w:val="center"/>
        <w:rPr>
          <w:rFonts w:hAnsi="宋体"/>
          <w:b/>
          <w:color w:val="auto"/>
          <w:spacing w:val="78"/>
          <w:sz w:val="90"/>
          <w:szCs w:val="90"/>
        </w:rPr>
      </w:pPr>
      <w:r>
        <w:rPr>
          <w:rFonts w:hint="eastAsia" w:hAnsi="宋体"/>
          <w:b/>
          <w:color w:val="auto"/>
          <w:spacing w:val="78"/>
          <w:sz w:val="52"/>
          <w:szCs w:val="52"/>
        </w:rPr>
        <w:t>报价文件</w:t>
      </w:r>
    </w:p>
    <w:p>
      <w:pPr>
        <w:spacing w:line="360" w:lineRule="exact"/>
        <w:jc w:val="center"/>
        <w:rPr>
          <w:rFonts w:hint="eastAsia" w:hAnsi="宋体"/>
          <w:b/>
          <w:bCs/>
          <w:color w:val="auto"/>
          <w:sz w:val="36"/>
        </w:rPr>
      </w:pPr>
    </w:p>
    <w:p>
      <w:pPr>
        <w:spacing w:line="360" w:lineRule="exact"/>
        <w:jc w:val="center"/>
        <w:rPr>
          <w:rFonts w:hint="eastAsia" w:hAnsi="宋体"/>
          <w:b/>
          <w:bCs/>
          <w:color w:val="auto"/>
          <w:sz w:val="36"/>
        </w:rPr>
      </w:pPr>
    </w:p>
    <w:p>
      <w:pPr>
        <w:spacing w:line="360" w:lineRule="auto"/>
        <w:ind w:left="1890" w:leftChars="900"/>
        <w:jc w:val="left"/>
        <w:rPr>
          <w:rFonts w:hint="eastAsia" w:hAnsi="宋体"/>
          <w:b/>
          <w:bCs/>
          <w:color w:val="auto"/>
          <w:sz w:val="36"/>
        </w:rPr>
      </w:pPr>
    </w:p>
    <w:p>
      <w:pPr>
        <w:spacing w:line="360" w:lineRule="auto"/>
        <w:ind w:left="1050" w:leftChars="500"/>
        <w:jc w:val="left"/>
        <w:rPr>
          <w:rFonts w:hint="eastAsia" w:hAnsi="宋体"/>
          <w:b/>
          <w:bCs/>
          <w:color w:val="auto"/>
          <w:sz w:val="36"/>
        </w:rPr>
      </w:pPr>
      <w:r>
        <w:rPr>
          <w:rFonts w:hint="eastAsia" w:hAnsi="宋体"/>
          <w:b/>
          <w:bCs/>
          <w:color w:val="auto"/>
          <w:sz w:val="36"/>
        </w:rPr>
        <w:t>采购项目编号  ：</w:t>
      </w:r>
      <w:r>
        <w:rPr>
          <w:rFonts w:hint="eastAsia" w:hAnsi="宋体"/>
          <w:b/>
          <w:bCs/>
          <w:color w:val="auto"/>
          <w:sz w:val="36"/>
          <w:u w:val="single"/>
        </w:rPr>
        <w:t xml:space="preserve">                     </w:t>
      </w:r>
    </w:p>
    <w:p>
      <w:pPr>
        <w:spacing w:line="360" w:lineRule="auto"/>
        <w:ind w:left="1050" w:leftChars="500"/>
        <w:jc w:val="left"/>
        <w:rPr>
          <w:rFonts w:hint="eastAsia" w:hAnsi="宋体"/>
          <w:b/>
          <w:bCs/>
          <w:color w:val="auto"/>
          <w:sz w:val="36"/>
        </w:rPr>
      </w:pPr>
    </w:p>
    <w:p>
      <w:pPr>
        <w:spacing w:line="360" w:lineRule="auto"/>
        <w:ind w:left="1050" w:leftChars="500"/>
        <w:jc w:val="left"/>
        <w:rPr>
          <w:rFonts w:hint="eastAsia" w:hAnsi="宋体"/>
          <w:b/>
          <w:bCs/>
          <w:color w:val="auto"/>
          <w:sz w:val="36"/>
          <w:u w:val="single"/>
        </w:rPr>
      </w:pPr>
      <w:r>
        <w:rPr>
          <w:rFonts w:hint="eastAsia" w:hAnsi="宋体"/>
          <w:b/>
          <w:bCs/>
          <w:color w:val="auto"/>
          <w:sz w:val="36"/>
        </w:rPr>
        <w:t>询价项目名称  ：</w:t>
      </w:r>
      <w:r>
        <w:rPr>
          <w:rFonts w:hint="eastAsia" w:hAnsi="宋体"/>
          <w:b/>
          <w:bCs/>
          <w:color w:val="auto"/>
          <w:sz w:val="36"/>
          <w:u w:val="single"/>
        </w:rPr>
        <w:t xml:space="preserve">                     </w:t>
      </w:r>
    </w:p>
    <w:p>
      <w:pPr>
        <w:spacing w:line="360" w:lineRule="auto"/>
        <w:ind w:left="1050" w:leftChars="500"/>
        <w:jc w:val="left"/>
        <w:rPr>
          <w:rFonts w:hint="eastAsia" w:hAnsi="宋体"/>
          <w:b/>
          <w:bCs/>
          <w:color w:val="auto"/>
          <w:sz w:val="36"/>
          <w:u w:val="single"/>
        </w:rPr>
      </w:pPr>
    </w:p>
    <w:p>
      <w:pPr>
        <w:spacing w:line="360" w:lineRule="auto"/>
        <w:ind w:left="1050" w:leftChars="500"/>
        <w:jc w:val="left"/>
        <w:rPr>
          <w:rFonts w:hAnsi="宋体"/>
          <w:b/>
          <w:bCs/>
          <w:color w:val="auto"/>
          <w:sz w:val="36"/>
          <w:u w:val="single"/>
        </w:rPr>
      </w:pPr>
      <w:r>
        <w:rPr>
          <w:rFonts w:hint="eastAsia" w:hAnsi="宋体"/>
          <w:b/>
          <w:bCs/>
          <w:color w:val="auto"/>
          <w:sz w:val="36"/>
        </w:rPr>
        <w:t>分包号（如有）：</w:t>
      </w:r>
      <w:r>
        <w:rPr>
          <w:rFonts w:hint="eastAsia" w:hAnsi="宋体"/>
          <w:b/>
          <w:bCs/>
          <w:color w:val="auto"/>
          <w:sz w:val="36"/>
          <w:u w:val="single"/>
        </w:rPr>
        <w:t xml:space="preserve">                     </w:t>
      </w:r>
    </w:p>
    <w:p>
      <w:pPr>
        <w:spacing w:line="360" w:lineRule="auto"/>
        <w:rPr>
          <w:rFonts w:hint="eastAsia" w:hAnsi="宋体"/>
          <w:b/>
          <w:bCs/>
          <w:color w:val="auto"/>
          <w:sz w:val="36"/>
        </w:rPr>
      </w:pPr>
    </w:p>
    <w:p>
      <w:pPr>
        <w:spacing w:line="360" w:lineRule="auto"/>
        <w:ind w:left="1050" w:leftChars="500"/>
        <w:jc w:val="left"/>
        <w:rPr>
          <w:rFonts w:hAnsi="宋体"/>
          <w:b/>
          <w:bCs/>
          <w:color w:val="auto"/>
          <w:sz w:val="36"/>
        </w:rPr>
      </w:pPr>
      <w:r>
        <w:rPr>
          <w:rFonts w:hint="eastAsia" w:hAnsi="宋体"/>
          <w:b/>
          <w:bCs/>
          <w:color w:val="auto"/>
          <w:sz w:val="36"/>
        </w:rPr>
        <w:t>供应商名称（加盖公章）：</w:t>
      </w:r>
      <w:r>
        <w:rPr>
          <w:rFonts w:hint="eastAsia" w:hAnsi="宋体"/>
          <w:b/>
          <w:bCs/>
          <w:color w:val="auto"/>
          <w:sz w:val="36"/>
          <w:u w:val="single"/>
        </w:rPr>
        <w:t xml:space="preserve">             </w:t>
      </w:r>
    </w:p>
    <w:p>
      <w:pPr>
        <w:spacing w:line="360" w:lineRule="auto"/>
        <w:ind w:left="1050" w:leftChars="500"/>
        <w:jc w:val="left"/>
        <w:rPr>
          <w:rFonts w:hint="eastAsia" w:hAnsi="宋体"/>
          <w:b/>
          <w:bCs/>
          <w:color w:val="auto"/>
          <w:sz w:val="36"/>
        </w:rPr>
      </w:pPr>
    </w:p>
    <w:p>
      <w:pPr>
        <w:spacing w:line="360" w:lineRule="auto"/>
        <w:ind w:left="1050" w:leftChars="500"/>
        <w:jc w:val="left"/>
        <w:rPr>
          <w:rFonts w:hAnsi="宋体"/>
          <w:b/>
          <w:bCs/>
          <w:color w:val="auto"/>
          <w:spacing w:val="-40"/>
          <w:sz w:val="36"/>
          <w:u w:val="single"/>
        </w:rPr>
      </w:pPr>
      <w:r>
        <w:rPr>
          <w:rFonts w:hint="eastAsia" w:hAnsi="宋体"/>
          <w:b/>
          <w:bCs/>
          <w:color w:val="auto"/>
          <w:spacing w:val="-24"/>
          <w:sz w:val="36"/>
        </w:rPr>
        <w:t>法定代表人或其委托代理人签字</w:t>
      </w:r>
      <w:r>
        <w:rPr>
          <w:rFonts w:hint="eastAsia" w:hAnsi="宋体"/>
          <w:b/>
          <w:bCs/>
          <w:color w:val="auto"/>
          <w:spacing w:val="-40"/>
          <w:sz w:val="36"/>
        </w:rPr>
        <w:t>：</w:t>
      </w:r>
      <w:r>
        <w:rPr>
          <w:rFonts w:hint="eastAsia" w:hAnsi="宋体"/>
          <w:b/>
          <w:bCs/>
          <w:color w:val="auto"/>
          <w:spacing w:val="-40"/>
          <w:sz w:val="36"/>
          <w:u w:val="single"/>
        </w:rPr>
        <w:t xml:space="preserve">                   </w:t>
      </w:r>
    </w:p>
    <w:p>
      <w:pPr>
        <w:spacing w:line="360" w:lineRule="auto"/>
        <w:ind w:left="1050" w:leftChars="500"/>
        <w:jc w:val="left"/>
        <w:rPr>
          <w:rFonts w:hint="eastAsia" w:hAnsi="宋体"/>
          <w:b/>
          <w:bCs/>
          <w:color w:val="auto"/>
          <w:spacing w:val="-40"/>
          <w:sz w:val="36"/>
        </w:rPr>
      </w:pPr>
    </w:p>
    <w:p>
      <w:pPr>
        <w:spacing w:line="360" w:lineRule="auto"/>
        <w:ind w:left="1050" w:leftChars="500"/>
        <w:jc w:val="left"/>
        <w:rPr>
          <w:rFonts w:hAnsi="宋体"/>
          <w:b/>
          <w:bCs/>
          <w:color w:val="auto"/>
          <w:spacing w:val="-40"/>
          <w:sz w:val="36"/>
        </w:rPr>
      </w:pPr>
      <w:r>
        <w:rPr>
          <w:rFonts w:hint="eastAsia" w:hAnsi="宋体"/>
          <w:b/>
          <w:bCs/>
          <w:color w:val="auto"/>
          <w:spacing w:val="-40"/>
          <w:sz w:val="36"/>
        </w:rPr>
        <w:t>联系电话（手机）：</w:t>
      </w:r>
    </w:p>
    <w:p>
      <w:pPr>
        <w:spacing w:line="360" w:lineRule="auto"/>
        <w:rPr>
          <w:rFonts w:hint="eastAsia" w:hAnsi="宋体"/>
          <w:b/>
          <w:bCs/>
          <w:color w:val="auto"/>
          <w:sz w:val="36"/>
        </w:rPr>
      </w:pPr>
    </w:p>
    <w:p>
      <w:pPr>
        <w:spacing w:line="500" w:lineRule="exact"/>
        <w:rPr>
          <w:rFonts w:hint="eastAsia" w:hAnsi="宋体"/>
          <w:b/>
          <w:bCs/>
          <w:color w:val="auto"/>
          <w:sz w:val="36"/>
        </w:rPr>
      </w:pPr>
    </w:p>
    <w:p>
      <w:pPr>
        <w:spacing w:line="500" w:lineRule="exact"/>
        <w:jc w:val="center"/>
        <w:rPr>
          <w:color w:val="auto"/>
          <w:sz w:val="28"/>
          <w:szCs w:val="28"/>
        </w:rPr>
      </w:pPr>
      <w:r>
        <w:rPr>
          <w:rFonts w:hint="eastAsia"/>
          <w:color w:val="auto"/>
          <w:sz w:val="28"/>
          <w:szCs w:val="28"/>
        </w:rPr>
        <w:t>日期：   年   月    日</w:t>
      </w:r>
    </w:p>
    <w:p>
      <w:pPr>
        <w:pStyle w:val="15"/>
        <w:spacing w:line="560" w:lineRule="exact"/>
        <w:ind w:firstLine="560"/>
        <w:rPr>
          <w:rFonts w:ascii="仿宋" w:hAnsi="仿宋" w:eastAsia="仿宋" w:cs="仿宋"/>
          <w:color w:val="auto"/>
          <w:sz w:val="28"/>
          <w:szCs w:val="28"/>
        </w:rPr>
        <w:sectPr>
          <w:headerReference r:id="rId3" w:type="default"/>
          <w:footerReference r:id="rId4" w:type="default"/>
          <w:pgSz w:w="11907" w:h="16839"/>
          <w:pgMar w:top="1287" w:right="1287" w:bottom="1287" w:left="1287" w:header="720" w:footer="720" w:gutter="0"/>
          <w:pgNumType w:fmt="decimalFullWidth"/>
          <w:cols w:space="720" w:num="1"/>
          <w:docGrid w:linePitch="286" w:charSpace="0"/>
        </w:sectPr>
      </w:pPr>
    </w:p>
    <w:p>
      <w:pPr>
        <w:tabs>
          <w:tab w:val="left" w:pos="1080"/>
        </w:tabs>
        <w:spacing w:line="360" w:lineRule="auto"/>
        <w:rPr>
          <w:rFonts w:hint="eastAsia" w:ascii="宋体" w:hAnsi="宋体"/>
          <w:color w:val="auto"/>
          <w:sz w:val="24"/>
          <w:szCs w:val="24"/>
        </w:rPr>
      </w:pPr>
      <w:r>
        <w:rPr>
          <w:rFonts w:hint="eastAsia" w:ascii="宋体" w:hAnsi="宋体"/>
          <w:color w:val="auto"/>
          <w:sz w:val="24"/>
          <w:szCs w:val="24"/>
        </w:rPr>
        <w:t xml:space="preserve">附件1                </w:t>
      </w:r>
    </w:p>
    <w:p>
      <w:pPr>
        <w:pStyle w:val="15"/>
        <w:spacing w:line="560" w:lineRule="exact"/>
        <w:ind w:firstLine="562"/>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报价函</w:t>
      </w:r>
    </w:p>
    <w:p>
      <w:pPr>
        <w:pStyle w:val="15"/>
        <w:spacing w:line="560" w:lineRule="exact"/>
        <w:ind w:firstLine="0" w:firstLineChars="0"/>
        <w:rPr>
          <w:rFonts w:hint="eastAsia" w:ascii="仿宋" w:hAnsi="仿宋" w:eastAsia="仿宋" w:cs="仿宋"/>
          <w:b/>
          <w:bCs/>
          <w:color w:val="auto"/>
          <w:sz w:val="28"/>
          <w:szCs w:val="28"/>
        </w:rPr>
      </w:pPr>
      <w:r>
        <w:rPr>
          <w:rFonts w:hint="eastAsia" w:ascii="仿宋" w:hAnsi="仿宋" w:eastAsia="仿宋" w:cs="仿宋"/>
          <w:b/>
          <w:bCs/>
          <w:color w:val="auto"/>
          <w:sz w:val="28"/>
          <w:szCs w:val="28"/>
        </w:rPr>
        <w:t>大竹县人民医院：</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1.我单位全面研究了你单位“</w:t>
      </w:r>
      <w:r>
        <w:rPr>
          <w:rFonts w:hint="eastAsia" w:ascii="宋体" w:hAnsi="宋体"/>
          <w:color w:val="auto"/>
          <w:sz w:val="24"/>
          <w:u w:val="single"/>
        </w:rPr>
        <w:t xml:space="preserve">                           </w:t>
      </w:r>
      <w:r>
        <w:rPr>
          <w:rFonts w:hint="eastAsia" w:ascii="仿宋" w:hAnsi="仿宋" w:eastAsia="仿宋" w:cs="仿宋"/>
          <w:color w:val="auto"/>
          <w:sz w:val="28"/>
          <w:szCs w:val="28"/>
        </w:rPr>
        <w:t>”项目询价文件（竹医总采（询）[2022]</w:t>
      </w:r>
      <w:r>
        <w:rPr>
          <w:rFonts w:hint="eastAsia" w:ascii="仿宋" w:hAnsi="仿宋" w:eastAsia="仿宋" w:cs="仿宋"/>
          <w:color w:val="auto"/>
          <w:sz w:val="28"/>
          <w:szCs w:val="28"/>
          <w:lang w:eastAsia="zh-CN"/>
        </w:rPr>
        <w:t>0803</w:t>
      </w:r>
      <w:r>
        <w:rPr>
          <w:rFonts w:hint="eastAsia" w:ascii="仿宋" w:hAnsi="仿宋" w:eastAsia="仿宋" w:cs="仿宋"/>
          <w:color w:val="auto"/>
          <w:sz w:val="28"/>
          <w:szCs w:val="28"/>
        </w:rPr>
        <w:t>），决定参加贵单位组织的本项目报价。我方授权</w:t>
      </w:r>
      <w:r>
        <w:rPr>
          <w:rFonts w:hint="eastAsia" w:ascii="宋体" w:hAnsi="宋体"/>
          <w:color w:val="auto"/>
          <w:sz w:val="24"/>
          <w:u w:val="single"/>
        </w:rPr>
        <w:t xml:space="preserve">              </w:t>
      </w:r>
      <w:r>
        <w:rPr>
          <w:rFonts w:hint="eastAsia" w:ascii="仿宋" w:hAnsi="仿宋" w:eastAsia="仿宋" w:cs="仿宋"/>
          <w:color w:val="auto"/>
          <w:sz w:val="28"/>
          <w:szCs w:val="28"/>
        </w:rPr>
        <w:t>（姓名、职务）代表我方                        （报价单位的名称）全权处理本项目报价的有关事宜。</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2.一旦我方成交，我方将严格履行合同规定的责任和义务，保证于合同签字生效后</w:t>
      </w:r>
      <w:r>
        <w:rPr>
          <w:rFonts w:hint="eastAsia" w:ascii="宋体" w:hAnsi="宋体"/>
          <w:color w:val="auto"/>
          <w:sz w:val="24"/>
          <w:u w:val="single"/>
        </w:rPr>
        <w:t xml:space="preserve">              </w:t>
      </w:r>
      <w:r>
        <w:rPr>
          <w:rFonts w:hint="eastAsia" w:ascii="仿宋" w:hAnsi="仿宋" w:eastAsia="仿宋" w:cs="仿宋"/>
          <w:color w:val="auto"/>
          <w:sz w:val="28"/>
          <w:szCs w:val="28"/>
        </w:rPr>
        <w:t>日内完成项目的生产和运输，并交付买方验收、使用。</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3.我方愿意提供贵单位可能另外要求的，与报价有关的文件资料，并保证我方已提供和将要提供的文件资料是真实、准确的。</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4.我方完全理解贵单位不一定将合同授予最低报价的供应商的行为。</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5.本次询价，我方报价有效期为询价文件规定的询价之日后 </w:t>
      </w:r>
      <w:r>
        <w:rPr>
          <w:rFonts w:hint="eastAsia" w:ascii="仿宋" w:hAnsi="仿宋" w:eastAsia="仿宋" w:cs="仿宋"/>
          <w:color w:val="auto"/>
          <w:sz w:val="28"/>
          <w:szCs w:val="28"/>
          <w:u w:val="single"/>
        </w:rPr>
        <w:t>90</w:t>
      </w:r>
      <w:r>
        <w:rPr>
          <w:rFonts w:hint="eastAsia" w:ascii="仿宋" w:hAnsi="仿宋" w:eastAsia="仿宋" w:cs="仿宋"/>
          <w:color w:val="auto"/>
          <w:sz w:val="28"/>
          <w:szCs w:val="28"/>
        </w:rPr>
        <w:t xml:space="preserve"> 天。</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供应商名称：</w:t>
      </w:r>
      <w:r>
        <w:rPr>
          <w:rFonts w:hint="eastAsia" w:ascii="宋体" w:hAnsi="宋体"/>
          <w:color w:val="auto"/>
          <w:sz w:val="24"/>
          <w:u w:val="single"/>
        </w:rPr>
        <w:t xml:space="preserve">              </w:t>
      </w:r>
      <w:r>
        <w:rPr>
          <w:rFonts w:hint="eastAsia" w:ascii="仿宋" w:hAnsi="仿宋" w:eastAsia="仿宋" w:cs="仿宋"/>
          <w:color w:val="auto"/>
          <w:sz w:val="28"/>
          <w:szCs w:val="28"/>
        </w:rPr>
        <w:t>（盖章）</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法定代表人或授权代表（签字或盖章）：</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邮政编码：</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联系电话：</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传    真：</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开户银行：</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帐    号：</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收款单位：</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日期：</w:t>
      </w:r>
    </w:p>
    <w:p>
      <w:pPr>
        <w:pStyle w:val="15"/>
        <w:spacing w:line="560" w:lineRule="exact"/>
        <w:ind w:firstLine="560"/>
        <w:rPr>
          <w:rFonts w:hint="eastAsia" w:ascii="宋体" w:hAnsi="宋体"/>
          <w:color w:val="auto"/>
          <w:sz w:val="24"/>
        </w:rPr>
      </w:pPr>
      <w:r>
        <w:rPr>
          <w:rFonts w:ascii="仿宋" w:hAnsi="仿宋" w:eastAsia="仿宋" w:cs="仿宋"/>
          <w:color w:val="auto"/>
          <w:sz w:val="28"/>
          <w:szCs w:val="28"/>
        </w:rPr>
        <w:br w:type="page"/>
      </w:r>
      <w:r>
        <w:rPr>
          <w:rFonts w:hint="eastAsia" w:ascii="宋体" w:hAnsi="宋体"/>
          <w:color w:val="auto"/>
          <w:sz w:val="24"/>
        </w:rPr>
        <w:t>附件2</w:t>
      </w:r>
    </w:p>
    <w:p>
      <w:pPr>
        <w:pStyle w:val="15"/>
        <w:spacing w:line="560" w:lineRule="exact"/>
        <w:ind w:firstLine="562"/>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法定代表人授权书</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大竹县人民医院：</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宋体" w:hAnsi="宋体"/>
          <w:color w:val="auto"/>
          <w:sz w:val="24"/>
          <w:u w:val="single"/>
        </w:rPr>
        <w:t xml:space="preserve">              </w:t>
      </w:r>
      <w:r>
        <w:rPr>
          <w:rFonts w:hint="eastAsia" w:ascii="仿宋" w:hAnsi="仿宋" w:eastAsia="仿宋" w:cs="仿宋"/>
          <w:color w:val="auto"/>
          <w:sz w:val="28"/>
          <w:szCs w:val="28"/>
        </w:rPr>
        <w:t>（单位名称）</w:t>
      </w:r>
      <w:r>
        <w:rPr>
          <w:rFonts w:hint="eastAsia" w:ascii="宋体" w:hAnsi="宋体"/>
          <w:color w:val="auto"/>
          <w:sz w:val="24"/>
          <w:u w:val="single"/>
        </w:rPr>
        <w:t xml:space="preserve">              </w:t>
      </w:r>
      <w:r>
        <w:rPr>
          <w:rFonts w:hint="eastAsia" w:ascii="仿宋" w:hAnsi="仿宋" w:eastAsia="仿宋" w:cs="仿宋"/>
          <w:color w:val="auto"/>
          <w:sz w:val="28"/>
          <w:szCs w:val="28"/>
        </w:rPr>
        <w:t>（法定代表人姓名、职务）授权</w:t>
      </w:r>
      <w:r>
        <w:rPr>
          <w:rFonts w:hint="eastAsia" w:ascii="宋体" w:hAnsi="宋体"/>
          <w:color w:val="auto"/>
          <w:sz w:val="24"/>
          <w:u w:val="single"/>
        </w:rPr>
        <w:t xml:space="preserve">              </w:t>
      </w:r>
      <w:r>
        <w:rPr>
          <w:rFonts w:hint="eastAsia" w:ascii="仿宋" w:hAnsi="仿宋" w:eastAsia="仿宋" w:cs="仿宋"/>
          <w:color w:val="auto"/>
          <w:sz w:val="28"/>
          <w:szCs w:val="28"/>
        </w:rPr>
        <w:t>（被授权人姓名、职务）为我方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竹医总采（询）[2022]</w:t>
      </w:r>
      <w:r>
        <w:rPr>
          <w:rFonts w:hint="eastAsia" w:ascii="仿宋" w:hAnsi="仿宋" w:eastAsia="仿宋" w:cs="仿宋"/>
          <w:color w:val="auto"/>
          <w:sz w:val="28"/>
          <w:szCs w:val="28"/>
          <w:lang w:eastAsia="zh-CN"/>
        </w:rPr>
        <w:t>0803</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w:t>
      </w:r>
      <w:r>
        <w:rPr>
          <w:rFonts w:hint="eastAsia" w:ascii="宋体" w:hAnsi="宋体"/>
          <w:color w:val="auto"/>
          <w:sz w:val="24"/>
          <w:u w:val="single"/>
        </w:rPr>
        <w:t xml:space="preserve">              </w:t>
      </w:r>
      <w:r>
        <w:rPr>
          <w:rFonts w:hint="eastAsia" w:ascii="仿宋" w:hAnsi="仿宋" w:eastAsia="仿宋" w:cs="仿宋"/>
          <w:color w:val="auto"/>
          <w:sz w:val="28"/>
          <w:szCs w:val="28"/>
        </w:rPr>
        <w:t>”项目报价活动的合法代表，以我方名义全权处理该项目有关报价、签订合同以及执行合同等一切事宜。</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供应商名称：</w:t>
      </w:r>
      <w:r>
        <w:rPr>
          <w:rFonts w:hint="eastAsia" w:ascii="宋体" w:hAnsi="宋体"/>
          <w:color w:val="auto"/>
          <w:sz w:val="24"/>
          <w:u w:val="single"/>
        </w:rPr>
        <w:t xml:space="preserve">              </w:t>
      </w:r>
      <w:r>
        <w:rPr>
          <w:rFonts w:hint="eastAsia" w:ascii="仿宋" w:hAnsi="仿宋" w:eastAsia="仿宋" w:cs="仿宋"/>
          <w:color w:val="auto"/>
          <w:sz w:val="28"/>
          <w:szCs w:val="28"/>
        </w:rPr>
        <w:t>（盖章）</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法定代表人（签字或盖章）：</w:t>
      </w:r>
    </w:p>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职    务：</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授权代表签字：</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职    务：</w:t>
      </w:r>
    </w:p>
    <w:p>
      <w:pPr>
        <w:pStyle w:val="15"/>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15"/>
        <w:spacing w:line="560" w:lineRule="exact"/>
        <w:ind w:firstLine="562"/>
        <w:rPr>
          <w:rFonts w:ascii="仿宋" w:hAnsi="仿宋" w:eastAsia="仿宋" w:cs="仿宋"/>
          <w:color w:val="auto"/>
          <w:sz w:val="28"/>
          <w:szCs w:val="28"/>
        </w:rPr>
      </w:pPr>
      <w:r>
        <w:rPr>
          <w:rFonts w:hint="eastAsia" w:ascii="仿宋" w:hAnsi="仿宋" w:eastAsia="仿宋" w:cs="仿宋"/>
          <w:b/>
          <w:bCs/>
          <w:color w:val="auto"/>
          <w:sz w:val="28"/>
          <w:szCs w:val="28"/>
        </w:rPr>
        <w:t xml:space="preserve">附 </w:t>
      </w:r>
      <w:r>
        <w:rPr>
          <w:rFonts w:hint="eastAsia" w:ascii="仿宋" w:hAnsi="仿宋" w:eastAsia="仿宋" w:cs="仿宋"/>
          <w:color w:val="auto"/>
          <w:sz w:val="28"/>
          <w:szCs w:val="28"/>
        </w:rPr>
        <w:t>法定代表人或授权代表情况</w:t>
      </w:r>
      <w:r>
        <w:rPr>
          <w:rFonts w:hint="eastAsia" w:ascii="仿宋" w:hAnsi="仿宋" w:eastAsia="仿宋" w:cs="仿宋"/>
          <w:b/>
          <w:bCs/>
          <w:color w:val="auto"/>
          <w:sz w:val="28"/>
          <w:szCs w:val="28"/>
        </w:rPr>
        <w:t>（附加盖供应商公章的法人代表或授权代表身份证）</w:t>
      </w:r>
      <w:r>
        <w:rPr>
          <w:rFonts w:hint="eastAsia" w:ascii="仿宋" w:hAnsi="仿宋" w:eastAsia="仿宋" w:cs="仿宋"/>
          <w:color w:val="auto"/>
          <w:sz w:val="28"/>
          <w:szCs w:val="28"/>
        </w:rPr>
        <w:t>：</w:t>
      </w:r>
    </w:p>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姓名：</w:t>
      </w:r>
      <w:r>
        <w:rPr>
          <w:rFonts w:hint="eastAsia" w:ascii="宋体" w:hAnsi="宋体"/>
          <w:color w:val="auto"/>
          <w:sz w:val="24"/>
          <w:u w:val="single"/>
        </w:rPr>
        <w:t xml:space="preserve">                            </w:t>
      </w:r>
      <w:r>
        <w:rPr>
          <w:rFonts w:hint="eastAsia" w:ascii="仿宋" w:hAnsi="仿宋" w:eastAsia="仿宋" w:cs="仿宋"/>
          <w:color w:val="auto"/>
          <w:sz w:val="28"/>
          <w:szCs w:val="28"/>
        </w:rPr>
        <w:t xml:space="preserve"> 性别：</w:t>
      </w:r>
      <w:r>
        <w:rPr>
          <w:rFonts w:hint="eastAsia" w:ascii="宋体" w:hAnsi="宋体"/>
          <w:color w:val="auto"/>
          <w:sz w:val="24"/>
          <w:u w:val="single"/>
        </w:rPr>
        <w:t xml:space="preserve">                            </w:t>
      </w:r>
      <w:r>
        <w:rPr>
          <w:rFonts w:hint="eastAsia" w:ascii="仿宋" w:hAnsi="仿宋" w:eastAsia="仿宋" w:cs="仿宋"/>
          <w:color w:val="auto"/>
          <w:sz w:val="28"/>
          <w:szCs w:val="28"/>
        </w:rPr>
        <w:t xml:space="preserve">               </w:t>
      </w:r>
    </w:p>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年龄：</w:t>
      </w:r>
      <w:r>
        <w:rPr>
          <w:rFonts w:hint="eastAsia" w:ascii="宋体" w:hAnsi="宋体"/>
          <w:color w:val="auto"/>
          <w:sz w:val="24"/>
          <w:u w:val="single"/>
        </w:rPr>
        <w:t xml:space="preserve">                            </w:t>
      </w:r>
      <w:r>
        <w:rPr>
          <w:rFonts w:hint="eastAsia" w:ascii="仿宋" w:hAnsi="仿宋" w:eastAsia="仿宋" w:cs="仿宋"/>
          <w:color w:val="auto"/>
          <w:sz w:val="28"/>
          <w:szCs w:val="28"/>
        </w:rPr>
        <w:t xml:space="preserve"> 职务：</w:t>
      </w:r>
      <w:r>
        <w:rPr>
          <w:rFonts w:hint="eastAsia" w:ascii="宋体" w:hAnsi="宋体"/>
          <w:color w:val="auto"/>
          <w:sz w:val="24"/>
          <w:u w:val="single"/>
        </w:rPr>
        <w:t xml:space="preserve">                            </w:t>
      </w:r>
      <w:r>
        <w:rPr>
          <w:rFonts w:hint="eastAsia" w:ascii="仿宋" w:hAnsi="仿宋" w:eastAsia="仿宋" w:cs="仿宋"/>
          <w:color w:val="auto"/>
          <w:sz w:val="28"/>
          <w:szCs w:val="28"/>
        </w:rPr>
        <w:t xml:space="preserve">               </w:t>
      </w:r>
    </w:p>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宋体" w:hAnsi="宋体"/>
          <w:color w:val="auto"/>
          <w:sz w:val="24"/>
          <w:u w:val="single"/>
        </w:rPr>
        <w:t xml:space="preserve">                        </w:t>
      </w:r>
      <w:r>
        <w:rPr>
          <w:rFonts w:hint="eastAsia" w:ascii="仿宋" w:hAnsi="仿宋" w:eastAsia="仿宋" w:cs="仿宋"/>
          <w:color w:val="auto"/>
          <w:sz w:val="28"/>
          <w:szCs w:val="28"/>
        </w:rPr>
        <w:t>手机：</w:t>
      </w:r>
      <w:r>
        <w:rPr>
          <w:rFonts w:hint="eastAsia" w:ascii="宋体" w:hAnsi="宋体"/>
          <w:color w:val="auto"/>
          <w:sz w:val="24"/>
          <w:u w:val="single"/>
        </w:rPr>
        <w:t xml:space="preserve">                            </w:t>
      </w: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w:t>
      </w:r>
    </w:p>
    <w:p>
      <w:pPr>
        <w:pStyle w:val="15"/>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详细通信地址：</w:t>
      </w:r>
      <w:r>
        <w:rPr>
          <w:rFonts w:hint="eastAsia" w:ascii="宋体" w:hAnsi="宋体"/>
          <w:color w:val="auto"/>
          <w:sz w:val="24"/>
          <w:u w:val="single"/>
        </w:rPr>
        <w:t xml:space="preserve">                            </w:t>
      </w: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w:t>
      </w:r>
    </w:p>
    <w:p>
      <w:pPr>
        <w:pStyle w:val="15"/>
        <w:spacing w:line="560" w:lineRule="exact"/>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：1、如法定代表人参加询价的，询价报价文件中不需提供授</w:t>
      </w:r>
      <w:r>
        <w:rPr>
          <w:rFonts w:ascii="仿宋" w:hAnsi="仿宋" w:eastAsia="仿宋" w:cs="仿宋"/>
          <w:color w:val="auto"/>
          <w:sz w:val="28"/>
          <w:szCs w:val="28"/>
        </w:rPr>
        <w:t>权</w:t>
      </w:r>
      <w:r>
        <w:rPr>
          <w:rFonts w:hint="eastAsia" w:ascii="仿宋" w:hAnsi="仿宋" w:eastAsia="仿宋" w:cs="仿宋"/>
          <w:color w:val="auto"/>
          <w:sz w:val="28"/>
          <w:szCs w:val="28"/>
        </w:rPr>
        <w:t>委托</w:t>
      </w:r>
      <w:r>
        <w:rPr>
          <w:rFonts w:ascii="仿宋" w:hAnsi="仿宋" w:eastAsia="仿宋" w:cs="仿宋"/>
          <w:color w:val="auto"/>
          <w:sz w:val="28"/>
          <w:szCs w:val="28"/>
        </w:rPr>
        <w:t>书，但必须提供法定代表人</w:t>
      </w:r>
      <w:r>
        <w:rPr>
          <w:rFonts w:hint="eastAsia" w:ascii="仿宋" w:hAnsi="仿宋" w:eastAsia="仿宋" w:cs="仿宋"/>
          <w:color w:val="auto"/>
          <w:sz w:val="28"/>
          <w:szCs w:val="28"/>
        </w:rPr>
        <w:t>身份证</w:t>
      </w:r>
      <w:r>
        <w:rPr>
          <w:rFonts w:ascii="仿宋" w:hAnsi="仿宋" w:eastAsia="仿宋" w:cs="仿宋"/>
          <w:color w:val="auto"/>
          <w:sz w:val="28"/>
          <w:szCs w:val="28"/>
        </w:rPr>
        <w:t>复印件</w:t>
      </w:r>
      <w:r>
        <w:rPr>
          <w:rFonts w:hint="eastAsia" w:ascii="仿宋" w:hAnsi="仿宋" w:eastAsia="仿宋" w:cs="仿宋"/>
          <w:color w:val="auto"/>
          <w:sz w:val="28"/>
          <w:szCs w:val="28"/>
        </w:rPr>
        <w:t>。</w:t>
      </w:r>
    </w:p>
    <w:p>
      <w:pPr>
        <w:pStyle w:val="15"/>
        <w:spacing w:line="560" w:lineRule="exact"/>
        <w:ind w:firstLine="560"/>
        <w:rPr>
          <w:rFonts w:ascii="仿宋" w:hAnsi="仿宋" w:eastAsia="仿宋" w:cs="仿宋"/>
          <w:color w:val="auto"/>
          <w:sz w:val="28"/>
          <w:szCs w:val="28"/>
        </w:rPr>
      </w:pPr>
      <w:r>
        <w:rPr>
          <w:rFonts w:ascii="仿宋" w:hAnsi="仿宋" w:eastAsia="仿宋" w:cs="仿宋"/>
          <w:color w:val="auto"/>
          <w:sz w:val="28"/>
          <w:szCs w:val="28"/>
        </w:rPr>
        <w:t>2、如</w:t>
      </w:r>
      <w:r>
        <w:rPr>
          <w:rFonts w:hint="eastAsia" w:ascii="仿宋" w:hAnsi="仿宋" w:eastAsia="仿宋" w:cs="仿宋"/>
          <w:color w:val="auto"/>
          <w:sz w:val="28"/>
          <w:szCs w:val="28"/>
        </w:rPr>
        <w:t>授权代表</w:t>
      </w:r>
      <w:r>
        <w:rPr>
          <w:rFonts w:ascii="仿宋" w:hAnsi="仿宋" w:eastAsia="仿宋" w:cs="仿宋"/>
          <w:color w:val="auto"/>
          <w:sz w:val="28"/>
          <w:szCs w:val="28"/>
        </w:rPr>
        <w:t>参加</w:t>
      </w:r>
      <w:r>
        <w:rPr>
          <w:rFonts w:hint="eastAsia" w:ascii="仿宋" w:hAnsi="仿宋" w:eastAsia="仿宋" w:cs="仿宋"/>
          <w:color w:val="auto"/>
          <w:sz w:val="28"/>
          <w:szCs w:val="28"/>
        </w:rPr>
        <w:t>询价</w:t>
      </w:r>
      <w:r>
        <w:rPr>
          <w:rFonts w:ascii="仿宋" w:hAnsi="仿宋" w:eastAsia="仿宋" w:cs="仿宋"/>
          <w:color w:val="auto"/>
          <w:sz w:val="28"/>
          <w:szCs w:val="28"/>
        </w:rPr>
        <w:t>的，</w:t>
      </w:r>
      <w:r>
        <w:rPr>
          <w:rFonts w:hint="eastAsia" w:ascii="仿宋" w:hAnsi="仿宋" w:eastAsia="仿宋" w:cs="仿宋"/>
          <w:color w:val="auto"/>
          <w:sz w:val="28"/>
          <w:szCs w:val="28"/>
        </w:rPr>
        <w:t>询价报价文件中必须提供授权委托书，法定代表人和授权代表的身份证复印件。</w:t>
      </w:r>
    </w:p>
    <w:p>
      <w:pPr>
        <w:spacing w:line="480" w:lineRule="exact"/>
        <w:ind w:firstLine="588" w:firstLineChars="245"/>
        <w:rPr>
          <w:rFonts w:hint="eastAsia" w:ascii="宋体" w:hAnsi="宋体"/>
          <w:color w:val="auto"/>
          <w:sz w:val="24"/>
          <w:szCs w:val="24"/>
        </w:rPr>
      </w:pPr>
    </w:p>
    <w:p>
      <w:pPr>
        <w:rPr>
          <w:rFonts w:hint="eastAsia"/>
          <w:color w:val="auto"/>
          <w:sz w:val="24"/>
          <w:szCs w:val="24"/>
        </w:rPr>
      </w:pPr>
      <w:r>
        <w:rPr>
          <w:color w:val="auto"/>
          <w:sz w:val="24"/>
          <w:szCs w:val="24"/>
        </w:rPr>
        <w:br w:type="page"/>
      </w:r>
      <w:r>
        <w:rPr>
          <w:rFonts w:hint="eastAsia"/>
          <w:color w:val="auto"/>
          <w:sz w:val="24"/>
          <w:szCs w:val="24"/>
        </w:rPr>
        <w:t xml:space="preserve">附件3                  </w:t>
      </w:r>
    </w:p>
    <w:p>
      <w:pPr>
        <w:jc w:val="center"/>
        <w:rPr>
          <w:rFonts w:hint="eastAsia"/>
          <w:b/>
          <w:color w:val="auto"/>
          <w:sz w:val="32"/>
          <w:szCs w:val="32"/>
        </w:rPr>
      </w:pPr>
      <w:r>
        <w:rPr>
          <w:rFonts w:hint="eastAsia"/>
          <w:b/>
          <w:color w:val="auto"/>
          <w:sz w:val="32"/>
          <w:szCs w:val="32"/>
        </w:rPr>
        <w:t>承诺函</w:t>
      </w:r>
    </w:p>
    <w:p>
      <w:pPr>
        <w:spacing w:line="400" w:lineRule="exact"/>
        <w:rPr>
          <w:rFonts w:hint="eastAsia" w:ascii="宋体" w:hAnsi="宋体"/>
          <w:color w:val="auto"/>
          <w:sz w:val="24"/>
          <w:szCs w:val="24"/>
        </w:rPr>
      </w:pPr>
    </w:p>
    <w:p>
      <w:pPr>
        <w:spacing w:line="480" w:lineRule="exact"/>
        <w:rPr>
          <w:rFonts w:hint="eastAsia" w:ascii="宋体" w:hAnsi="宋体"/>
          <w:color w:val="auto"/>
          <w:sz w:val="24"/>
          <w:szCs w:val="24"/>
        </w:rPr>
      </w:pPr>
      <w:r>
        <w:rPr>
          <w:rFonts w:hint="eastAsia" w:ascii="宋体" w:hAnsi="宋体"/>
          <w:color w:val="auto"/>
          <w:sz w:val="24"/>
          <w:szCs w:val="24"/>
          <w:u w:val="single"/>
        </w:rPr>
        <w:t>_大竹县人民医院_</w:t>
      </w:r>
      <w:r>
        <w:rPr>
          <w:rFonts w:hint="eastAsia" w:ascii="宋体" w:hAnsi="宋体"/>
          <w:color w:val="auto"/>
          <w:sz w:val="24"/>
          <w:szCs w:val="24"/>
        </w:rPr>
        <w:t>：</w:t>
      </w:r>
    </w:p>
    <w:p>
      <w:pPr>
        <w:ind w:firstLine="480" w:firstLineChars="200"/>
        <w:jc w:val="left"/>
        <w:rPr>
          <w:rFonts w:hint="eastAsia" w:ascii="宋体" w:hAnsi="宋体"/>
          <w:color w:val="auto"/>
          <w:sz w:val="24"/>
        </w:rPr>
      </w:pPr>
      <w:r>
        <w:rPr>
          <w:rFonts w:hint="eastAsia" w:ascii="宋体" w:hAnsi="宋体"/>
          <w:color w:val="auto"/>
          <w:sz w:val="24"/>
        </w:rPr>
        <w:t>我公司作为本次采购项目的供应商，根据询价文件要求，现郑重承诺如下：</w:t>
      </w:r>
    </w:p>
    <w:p>
      <w:pPr>
        <w:ind w:firstLine="480" w:firstLineChars="200"/>
        <w:jc w:val="left"/>
        <w:rPr>
          <w:rFonts w:hint="eastAsia" w:ascii="宋体" w:hAnsi="宋体"/>
          <w:color w:val="auto"/>
          <w:sz w:val="24"/>
        </w:rPr>
      </w:pPr>
      <w:r>
        <w:rPr>
          <w:rFonts w:hint="eastAsia" w:ascii="宋体" w:hAnsi="宋体"/>
          <w:color w:val="auto"/>
          <w:sz w:val="24"/>
        </w:rPr>
        <w:t>一、具备《中华人民共和国采购法》第二十二条和本项目规定的条件：</w:t>
      </w:r>
    </w:p>
    <w:p>
      <w:pPr>
        <w:ind w:firstLine="480" w:firstLineChars="200"/>
        <w:jc w:val="left"/>
        <w:rPr>
          <w:rFonts w:hint="eastAsia" w:ascii="宋体" w:hAnsi="宋体"/>
          <w:color w:val="auto"/>
          <w:sz w:val="24"/>
        </w:rPr>
      </w:pPr>
      <w:r>
        <w:rPr>
          <w:rFonts w:hint="eastAsia" w:ascii="宋体" w:hAnsi="宋体"/>
          <w:color w:val="auto"/>
          <w:sz w:val="24"/>
        </w:rPr>
        <w:t>（一）具有独立承担民事责任的能力；</w:t>
      </w:r>
    </w:p>
    <w:p>
      <w:pPr>
        <w:ind w:firstLine="480" w:firstLineChars="200"/>
        <w:jc w:val="left"/>
        <w:rPr>
          <w:rFonts w:hint="eastAsia" w:ascii="宋体" w:hAnsi="宋体"/>
          <w:color w:val="auto"/>
          <w:sz w:val="24"/>
        </w:rPr>
      </w:pPr>
      <w:r>
        <w:rPr>
          <w:rFonts w:hint="eastAsia" w:ascii="宋体" w:hAnsi="宋体"/>
          <w:color w:val="auto"/>
          <w:sz w:val="24"/>
        </w:rPr>
        <w:t>（二）具有良好的商业信誉和健全的财务会计制度；</w:t>
      </w:r>
    </w:p>
    <w:p>
      <w:pPr>
        <w:ind w:firstLine="480" w:firstLineChars="200"/>
        <w:jc w:val="left"/>
        <w:rPr>
          <w:rFonts w:hint="eastAsia" w:ascii="宋体" w:hAnsi="宋体"/>
          <w:color w:val="auto"/>
          <w:sz w:val="24"/>
        </w:rPr>
      </w:pPr>
      <w:r>
        <w:rPr>
          <w:rFonts w:hint="eastAsia" w:ascii="宋体" w:hAnsi="宋体"/>
          <w:color w:val="auto"/>
          <w:sz w:val="24"/>
        </w:rPr>
        <w:t>（三）具有履行合同所必需的设备和专业技术能力；</w:t>
      </w:r>
    </w:p>
    <w:p>
      <w:pPr>
        <w:ind w:firstLine="480" w:firstLineChars="200"/>
        <w:jc w:val="left"/>
        <w:rPr>
          <w:rFonts w:hint="eastAsia" w:ascii="宋体" w:hAnsi="宋体"/>
          <w:color w:val="auto"/>
          <w:sz w:val="24"/>
        </w:rPr>
      </w:pPr>
      <w:r>
        <w:rPr>
          <w:rFonts w:hint="eastAsia" w:ascii="宋体" w:hAnsi="宋体"/>
          <w:color w:val="auto"/>
          <w:sz w:val="24"/>
        </w:rPr>
        <w:t>（四）有依法缴纳税收和社会保障资金的良好记录；</w:t>
      </w:r>
    </w:p>
    <w:p>
      <w:pPr>
        <w:ind w:firstLine="480" w:firstLineChars="200"/>
        <w:jc w:val="left"/>
        <w:rPr>
          <w:rFonts w:hint="eastAsia" w:ascii="宋体" w:hAnsi="宋体"/>
          <w:color w:val="auto"/>
          <w:sz w:val="24"/>
        </w:rPr>
      </w:pPr>
      <w:r>
        <w:rPr>
          <w:rFonts w:hint="eastAsia" w:ascii="宋体" w:hAnsi="宋体"/>
          <w:color w:val="auto"/>
          <w:sz w:val="24"/>
        </w:rPr>
        <w:t>（五）参加采购活动前三年内，在经营活动中没有重大违法记录；</w:t>
      </w:r>
    </w:p>
    <w:p>
      <w:pPr>
        <w:ind w:firstLine="480" w:firstLineChars="200"/>
        <w:jc w:val="left"/>
        <w:rPr>
          <w:rFonts w:hint="eastAsia" w:ascii="宋体" w:hAnsi="宋体"/>
          <w:color w:val="auto"/>
          <w:sz w:val="24"/>
        </w:rPr>
      </w:pPr>
      <w:r>
        <w:rPr>
          <w:rFonts w:hint="eastAsia" w:ascii="宋体" w:hAnsi="宋体"/>
          <w:color w:val="auto"/>
          <w:sz w:val="24"/>
        </w:rPr>
        <w:t>（六）法律、行政法规规定的其他条件；</w:t>
      </w:r>
    </w:p>
    <w:p>
      <w:pPr>
        <w:ind w:firstLine="480" w:firstLineChars="200"/>
        <w:jc w:val="left"/>
        <w:rPr>
          <w:rFonts w:hint="eastAsia" w:ascii="宋体" w:hAnsi="宋体"/>
          <w:color w:val="auto"/>
          <w:sz w:val="24"/>
        </w:rPr>
      </w:pPr>
      <w:r>
        <w:rPr>
          <w:rFonts w:hint="eastAsia" w:ascii="宋体" w:hAnsi="宋体"/>
          <w:color w:val="auto"/>
          <w:sz w:val="24"/>
        </w:rPr>
        <w:t>（七）根据采购项目提出的特殊条件。</w:t>
      </w:r>
    </w:p>
    <w:p>
      <w:pPr>
        <w:ind w:firstLine="480" w:firstLineChars="200"/>
        <w:jc w:val="left"/>
        <w:rPr>
          <w:rFonts w:hint="eastAsia" w:ascii="宋体" w:hAnsi="宋体"/>
          <w:color w:val="auto"/>
          <w:sz w:val="24"/>
        </w:rPr>
      </w:pPr>
      <w:r>
        <w:rPr>
          <w:rFonts w:hint="eastAsia" w:ascii="宋体" w:hAnsi="宋体"/>
          <w:color w:val="auto"/>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pPr>
        <w:ind w:firstLine="480" w:firstLineChars="200"/>
        <w:jc w:val="left"/>
        <w:rPr>
          <w:rFonts w:hint="eastAsia" w:ascii="宋体" w:hAnsi="宋体"/>
          <w:color w:val="auto"/>
          <w:sz w:val="24"/>
        </w:rPr>
      </w:pPr>
      <w:r>
        <w:rPr>
          <w:rFonts w:hint="eastAsia" w:ascii="宋体" w:hAnsi="宋体"/>
          <w:color w:val="auto"/>
          <w:sz w:val="24"/>
        </w:rPr>
        <w:t>三、在参加本次采购活动中，不存在与单位负责人为同一人或者存在直接控股、管理关系的其他供应商参与同一合同项下的采购活动的行为。</w:t>
      </w:r>
    </w:p>
    <w:p>
      <w:pPr>
        <w:ind w:firstLine="480" w:firstLineChars="200"/>
        <w:jc w:val="left"/>
        <w:rPr>
          <w:rFonts w:hint="eastAsia" w:ascii="宋体" w:hAnsi="宋体"/>
          <w:color w:val="auto"/>
          <w:sz w:val="24"/>
        </w:rPr>
      </w:pPr>
      <w:r>
        <w:rPr>
          <w:rFonts w:hint="eastAsia" w:ascii="宋体" w:hAnsi="宋体"/>
          <w:color w:val="auto"/>
          <w:sz w:val="24"/>
        </w:rPr>
        <w:t>四、在参加本次采购活动中，不存在和其他供应商在同一合同项下的采购项目中，同时委托同一个自然人、同一家庭的人员、同一单位的人员作为代理人的行为。</w:t>
      </w:r>
    </w:p>
    <w:p>
      <w:pPr>
        <w:ind w:firstLine="480" w:firstLineChars="200"/>
        <w:jc w:val="left"/>
        <w:rPr>
          <w:rFonts w:hint="eastAsia" w:ascii="宋体" w:hAnsi="宋体"/>
          <w:color w:val="auto"/>
          <w:sz w:val="24"/>
        </w:rPr>
      </w:pPr>
      <w:r>
        <w:rPr>
          <w:rFonts w:hint="eastAsia" w:ascii="宋体" w:hAnsi="宋体"/>
          <w:color w:val="auto"/>
          <w:sz w:val="24"/>
        </w:rPr>
        <w:t>五、如果有《四川省采购当事人诚信管理办法》（川财采[2015]33号）规定的记入诚信档案的失信行为，将在报价文件中全面如实反映。</w:t>
      </w:r>
    </w:p>
    <w:p>
      <w:pPr>
        <w:ind w:firstLine="480" w:firstLineChars="200"/>
        <w:jc w:val="left"/>
        <w:rPr>
          <w:rFonts w:hint="eastAsia" w:ascii="宋体" w:hAnsi="宋体"/>
          <w:color w:val="auto"/>
          <w:sz w:val="24"/>
        </w:rPr>
      </w:pPr>
      <w:r>
        <w:rPr>
          <w:rFonts w:hint="eastAsia" w:ascii="宋体" w:hAnsi="宋体"/>
          <w:color w:val="auto"/>
          <w:sz w:val="24"/>
        </w:rPr>
        <w:t>六、报价文件中提供的任何资料和技术、服务、商务等报价承诺情况都是真实的、有效的、合法的。</w:t>
      </w:r>
    </w:p>
    <w:p>
      <w:pPr>
        <w:ind w:firstLine="480" w:firstLineChars="200"/>
        <w:jc w:val="left"/>
        <w:rPr>
          <w:rFonts w:hint="eastAsia" w:ascii="宋体" w:hAnsi="宋体"/>
          <w:color w:val="auto"/>
          <w:sz w:val="24"/>
        </w:rPr>
      </w:pPr>
      <w:r>
        <w:rPr>
          <w:rFonts w:hint="eastAsia" w:ascii="宋体" w:hAnsi="宋体"/>
          <w:color w:val="auto"/>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ind w:firstLine="480" w:firstLineChars="200"/>
        <w:jc w:val="left"/>
        <w:rPr>
          <w:rFonts w:hint="eastAsia" w:ascii="黑体" w:hAnsi="黑体" w:eastAsia="黑体"/>
          <w:b/>
          <w:color w:val="auto"/>
          <w:sz w:val="24"/>
        </w:rPr>
      </w:pPr>
      <w:r>
        <w:rPr>
          <w:rFonts w:hint="eastAsia" w:ascii="黑体" w:hAnsi="黑体" w:eastAsia="黑体"/>
          <w:b/>
          <w:color w:val="auto"/>
          <w:sz w:val="24"/>
        </w:rPr>
        <w:t>本公司对上述承诺的内容事项真实性负责。如经查实上述承诺的内容事项存在虚假，我公司愿意接受以提供虚假材料谋取成交的法律责任。</w:t>
      </w:r>
    </w:p>
    <w:p>
      <w:pPr>
        <w:spacing w:line="480" w:lineRule="exact"/>
        <w:rPr>
          <w:rFonts w:hint="eastAsia" w:ascii="宋体" w:hAnsi="宋体"/>
          <w:color w:val="auto"/>
          <w:sz w:val="24"/>
          <w:szCs w:val="24"/>
        </w:rPr>
      </w:pPr>
      <w:r>
        <w:rPr>
          <w:rFonts w:hint="eastAsia" w:ascii="宋体" w:hAnsi="宋体"/>
          <w:color w:val="auto"/>
          <w:sz w:val="24"/>
          <w:szCs w:val="24"/>
        </w:rPr>
        <w:t xml:space="preserve">       </w:t>
      </w:r>
    </w:p>
    <w:p>
      <w:pPr>
        <w:spacing w:line="480" w:lineRule="exact"/>
        <w:rPr>
          <w:rFonts w:hint="eastAsia" w:ascii="宋体" w:hAnsi="宋体"/>
          <w:color w:val="auto"/>
          <w:sz w:val="24"/>
          <w:szCs w:val="24"/>
        </w:rPr>
      </w:pPr>
    </w:p>
    <w:p>
      <w:pPr>
        <w:adjustRightInd w:val="0"/>
        <w:spacing w:line="480" w:lineRule="exact"/>
        <w:ind w:firstLine="480" w:firstLineChars="200"/>
        <w:jc w:val="left"/>
        <w:rPr>
          <w:rFonts w:hint="eastAsia"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 xml:space="preserve">         </w:t>
      </w:r>
      <w:r>
        <w:rPr>
          <w:rFonts w:hint="eastAsia" w:ascii="宋体" w:hAnsi="宋体"/>
          <w:color w:val="auto"/>
          <w:sz w:val="24"/>
          <w:szCs w:val="24"/>
        </w:rPr>
        <w:t>（盖章）</w:t>
      </w:r>
    </w:p>
    <w:p>
      <w:pPr>
        <w:adjustRightInd w:val="0"/>
        <w:spacing w:line="480" w:lineRule="exact"/>
        <w:ind w:firstLine="540" w:firstLineChars="225"/>
        <w:jc w:val="left"/>
        <w:rPr>
          <w:rFonts w:hint="eastAsia" w:ascii="宋体" w:hAnsi="宋体"/>
          <w:bCs/>
          <w:color w:val="auto"/>
          <w:sz w:val="24"/>
          <w:szCs w:val="24"/>
        </w:rPr>
      </w:pPr>
      <w:r>
        <w:rPr>
          <w:rFonts w:hint="eastAsia" w:ascii="宋体" w:hAnsi="宋体"/>
          <w:bCs/>
          <w:color w:val="auto"/>
          <w:sz w:val="24"/>
          <w:szCs w:val="24"/>
        </w:rPr>
        <w:t>法定代表人或授权代表（签字或盖章）：</w:t>
      </w:r>
    </w:p>
    <w:p>
      <w:pPr>
        <w:adjustRightInd w:val="0"/>
        <w:spacing w:line="480" w:lineRule="exact"/>
        <w:ind w:firstLine="540" w:firstLineChars="225"/>
        <w:jc w:val="left"/>
        <w:rPr>
          <w:rFonts w:hint="eastAsia"/>
          <w:color w:val="auto"/>
          <w:sz w:val="36"/>
          <w:szCs w:val="36"/>
        </w:rPr>
        <w:sectPr>
          <w:footerReference r:id="rId8" w:type="first"/>
          <w:headerReference r:id="rId5" w:type="default"/>
          <w:footerReference r:id="rId6" w:type="default"/>
          <w:footerReference r:id="rId7" w:type="even"/>
          <w:pgSz w:w="11907" w:h="16840"/>
          <w:pgMar w:top="1361" w:right="1361" w:bottom="1361" w:left="1361" w:header="851" w:footer="992" w:gutter="0"/>
          <w:pgNumType w:start="0"/>
          <w:cols w:space="720" w:num="1"/>
          <w:titlePg/>
          <w:docGrid w:type="linesAndChars" w:linePitch="312" w:charSpace="0"/>
        </w:sectPr>
      </w:pPr>
      <w:r>
        <w:rPr>
          <w:rFonts w:hint="eastAsia" w:ascii="宋体" w:hAnsi="宋体"/>
          <w:bCs/>
          <w:color w:val="auto"/>
          <w:sz w:val="24"/>
          <w:szCs w:val="24"/>
        </w:rPr>
        <w:t>日期:</w:t>
      </w:r>
    </w:p>
    <w:p>
      <w:pPr>
        <w:rPr>
          <w:rFonts w:hint="eastAsia" w:ascii="宋体" w:hAnsi="宋体"/>
          <w:color w:val="auto"/>
          <w:sz w:val="24"/>
          <w:szCs w:val="24"/>
        </w:rPr>
      </w:pPr>
    </w:p>
    <w:p>
      <w:pPr>
        <w:rPr>
          <w:color w:val="auto"/>
        </w:rPr>
      </w:pPr>
    </w:p>
    <w:p>
      <w:pPr>
        <w:rPr>
          <w:color w:val="auto"/>
        </w:rPr>
      </w:pPr>
    </w:p>
    <w:p>
      <w:pPr>
        <w:rPr>
          <w:rFonts w:hint="eastAsia" w:ascii="宋体" w:hAnsi="宋体"/>
          <w:color w:val="auto"/>
          <w:sz w:val="24"/>
          <w:szCs w:val="24"/>
        </w:rPr>
      </w:pPr>
      <w:r>
        <w:rPr>
          <w:rFonts w:hint="eastAsia" w:ascii="宋体" w:hAnsi="宋体"/>
          <w:color w:val="auto"/>
          <w:sz w:val="24"/>
          <w:szCs w:val="24"/>
        </w:rPr>
        <w:t>附件4</w:t>
      </w:r>
    </w:p>
    <w:p>
      <w:pPr>
        <w:jc w:val="center"/>
        <w:rPr>
          <w:rFonts w:hint="eastAsia"/>
          <w:b/>
          <w:color w:val="auto"/>
          <w:sz w:val="32"/>
          <w:szCs w:val="32"/>
        </w:rPr>
      </w:pPr>
      <w:r>
        <w:rPr>
          <w:rFonts w:hint="eastAsia"/>
          <w:b/>
          <w:color w:val="auto"/>
          <w:sz w:val="32"/>
          <w:szCs w:val="32"/>
        </w:rPr>
        <w:t>报价一览表</w:t>
      </w:r>
    </w:p>
    <w:p>
      <w:pPr>
        <w:jc w:val="center"/>
        <w:rPr>
          <w:rFonts w:hint="eastAsia"/>
          <w:b/>
          <w:color w:val="auto"/>
          <w:sz w:val="32"/>
          <w:szCs w:val="32"/>
        </w:rPr>
      </w:pPr>
    </w:p>
    <w:p>
      <w:pPr>
        <w:spacing w:after="120" w:afterLines="50" w:line="480" w:lineRule="exact"/>
        <w:ind w:firstLine="480" w:firstLineChars="200"/>
        <w:rPr>
          <w:rFonts w:hint="eastAsia"/>
          <w:color w:val="auto"/>
          <w:sz w:val="24"/>
          <w:szCs w:val="24"/>
        </w:rPr>
      </w:pPr>
      <w:r>
        <w:rPr>
          <w:rFonts w:hint="eastAsia" w:ascii="宋体" w:hAnsi="宋体"/>
          <w:color w:val="auto"/>
          <w:sz w:val="24"/>
        </w:rPr>
        <w:t>采购项目名称：</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s="宋体"/>
          <w:color w:val="auto"/>
          <w:kern w:val="0"/>
          <w:sz w:val="24"/>
        </w:rPr>
        <w:t>采购项目编号：竹医总采（询）[2022]</w:t>
      </w:r>
      <w:r>
        <w:rPr>
          <w:rFonts w:hint="eastAsia" w:ascii="宋体" w:hAnsi="宋体" w:cs="宋体"/>
          <w:color w:val="auto"/>
          <w:kern w:val="0"/>
          <w:sz w:val="24"/>
          <w:lang w:eastAsia="zh-CN"/>
        </w:rPr>
        <w:t>0803</w:t>
      </w:r>
      <w:r>
        <w:rPr>
          <w:rFonts w:hint="eastAsia" w:ascii="仿宋" w:hAnsi="仿宋" w:eastAsia="仿宋" w:cs="仿宋"/>
          <w:b/>
          <w:bCs/>
          <w:color w:val="auto"/>
          <w:sz w:val="24"/>
          <w:szCs w:val="24"/>
        </w:rPr>
        <w:t>供应商提供的货物须等于或优于</w:t>
      </w:r>
      <w:r>
        <w:rPr>
          <w:rFonts w:hint="eastAsia" w:ascii="仿宋" w:hAnsi="仿宋" w:eastAsia="仿宋" w:cs="仿宋"/>
          <w:b/>
          <w:bCs/>
          <w:color w:val="auto"/>
          <w:sz w:val="24"/>
          <w:szCs w:val="24"/>
          <w:lang w:val="en-US" w:eastAsia="zh-CN"/>
        </w:rPr>
        <w:t>询价文件要求的。</w:t>
      </w:r>
    </w:p>
    <w:tbl>
      <w:tblPr>
        <w:tblStyle w:val="10"/>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466"/>
        <w:gridCol w:w="2390"/>
        <w:gridCol w:w="1614"/>
        <w:gridCol w:w="1025"/>
        <w:gridCol w:w="1190"/>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exac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b/>
                <w:color w:val="auto"/>
                <w:sz w:val="24"/>
                <w:szCs w:val="24"/>
              </w:rPr>
            </w:pPr>
            <w:r>
              <w:rPr>
                <w:rFonts w:hint="eastAsia" w:ascii="宋体" w:hAnsi="宋体"/>
                <w:b/>
                <w:color w:val="auto"/>
                <w:sz w:val="24"/>
                <w:szCs w:val="24"/>
                <w:highlight w:val="white"/>
              </w:rPr>
              <w:t>序号</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b/>
                <w:bCs/>
                <w:color w:val="auto"/>
                <w:sz w:val="24"/>
                <w:szCs w:val="24"/>
                <w:highlight w:val="white"/>
              </w:rPr>
            </w:pPr>
            <w:r>
              <w:rPr>
                <w:rFonts w:hint="eastAsia" w:ascii="宋体" w:hAnsi="宋体"/>
                <w:b/>
                <w:bCs/>
                <w:color w:val="auto"/>
                <w:sz w:val="24"/>
                <w:szCs w:val="24"/>
                <w:highlight w:val="white"/>
              </w:rPr>
              <w:t>服务内容/产品名称</w:t>
            </w:r>
          </w:p>
          <w:p>
            <w:pPr>
              <w:snapToGrid w:val="0"/>
              <w:spacing w:line="400" w:lineRule="exact"/>
              <w:jc w:val="center"/>
              <w:rPr>
                <w:rFonts w:ascii="宋体" w:hAnsi="宋体"/>
                <w:b/>
                <w:color w:val="auto"/>
                <w:sz w:val="24"/>
                <w:szCs w:val="24"/>
              </w:rPr>
            </w:pPr>
            <w:r>
              <w:rPr>
                <w:rFonts w:hint="eastAsia" w:ascii="宋体" w:hAnsi="宋体"/>
                <w:b/>
                <w:bCs/>
                <w:color w:val="auto"/>
                <w:sz w:val="24"/>
                <w:szCs w:val="24"/>
                <w:highlight w:val="white"/>
              </w:rPr>
              <w:t>（如涉及）</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outlineLvl w:val="1"/>
              <w:rPr>
                <w:rFonts w:ascii="宋体"/>
                <w:color w:val="auto"/>
                <w:sz w:val="24"/>
                <w:szCs w:val="24"/>
              </w:rPr>
            </w:pPr>
            <w:bookmarkStart w:id="19" w:name="_Toc50711557"/>
            <w:r>
              <w:rPr>
                <w:rFonts w:hint="eastAsia" w:ascii="宋体"/>
                <w:color w:val="auto"/>
                <w:sz w:val="24"/>
                <w:szCs w:val="24"/>
                <w:highlight w:val="white"/>
              </w:rPr>
              <w:t>产品制造商家、品牌及</w:t>
            </w:r>
            <w:bookmarkEnd w:id="19"/>
            <w:bookmarkStart w:id="20" w:name="_Toc50711558"/>
            <w:r>
              <w:rPr>
                <w:rFonts w:hint="eastAsia" w:ascii="宋体"/>
                <w:color w:val="auto"/>
                <w:sz w:val="24"/>
                <w:szCs w:val="24"/>
                <w:highlight w:val="white"/>
              </w:rPr>
              <w:t>规格型号</w:t>
            </w:r>
            <w:r>
              <w:rPr>
                <w:rFonts w:hint="eastAsia" w:ascii="宋体" w:hAnsi="宋体"/>
                <w:b/>
                <w:bCs/>
                <w:color w:val="auto"/>
                <w:sz w:val="24"/>
                <w:szCs w:val="24"/>
                <w:highlight w:val="white"/>
              </w:rPr>
              <w:t>（如涉及）</w:t>
            </w:r>
            <w:bookmarkEnd w:id="20"/>
          </w:p>
        </w:tc>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color w:val="auto"/>
                <w:sz w:val="24"/>
                <w:szCs w:val="24"/>
                <w:highlight w:val="white"/>
              </w:rPr>
            </w:pPr>
            <w:bookmarkStart w:id="21" w:name="_Toc50711559"/>
            <w:r>
              <w:rPr>
                <w:rFonts w:hint="eastAsia" w:ascii="宋体"/>
                <w:color w:val="auto"/>
                <w:sz w:val="24"/>
                <w:szCs w:val="24"/>
                <w:highlight w:val="white"/>
              </w:rPr>
              <w:t>产品数量</w:t>
            </w:r>
          </w:p>
          <w:p>
            <w:pPr>
              <w:snapToGrid w:val="0"/>
              <w:spacing w:line="400" w:lineRule="exact"/>
              <w:jc w:val="center"/>
              <w:rPr>
                <w:rFonts w:ascii="宋体" w:hAnsi="宋体"/>
                <w:b/>
                <w:color w:val="auto"/>
                <w:sz w:val="24"/>
                <w:szCs w:val="24"/>
              </w:rPr>
            </w:pPr>
            <w:r>
              <w:rPr>
                <w:rFonts w:hint="eastAsia" w:ascii="宋体"/>
                <w:b/>
                <w:bCs/>
                <w:color w:val="auto"/>
                <w:sz w:val="24"/>
                <w:szCs w:val="24"/>
                <w:highlight w:val="white"/>
              </w:rPr>
              <w:t>（如涉及）</w:t>
            </w:r>
            <w:bookmarkEnd w:id="21"/>
          </w:p>
        </w:tc>
        <w:tc>
          <w:tcPr>
            <w:tcW w:w="10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b/>
                <w:color w:val="auto"/>
                <w:sz w:val="24"/>
                <w:szCs w:val="24"/>
              </w:rPr>
            </w:pPr>
            <w:r>
              <w:rPr>
                <w:rFonts w:hint="eastAsia" w:ascii="宋体" w:hAnsi="宋体"/>
                <w:b/>
                <w:color w:val="auto"/>
                <w:sz w:val="24"/>
                <w:szCs w:val="24"/>
                <w:highlight w:val="white"/>
              </w:rPr>
              <w:t>单价（元）</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b/>
                <w:color w:val="auto"/>
                <w:sz w:val="24"/>
                <w:szCs w:val="24"/>
                <w:highlight w:val="white"/>
              </w:rPr>
            </w:pPr>
            <w:r>
              <w:rPr>
                <w:rFonts w:hint="eastAsia" w:ascii="宋体" w:hAnsi="宋体"/>
                <w:b/>
                <w:color w:val="auto"/>
                <w:sz w:val="24"/>
                <w:szCs w:val="24"/>
                <w:highlight w:val="white"/>
              </w:rPr>
              <w:t>分项价格（元）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120" w:firstLineChars="50"/>
              <w:jc w:val="center"/>
              <w:rPr>
                <w:rFonts w:ascii="宋体" w:hAnsi="宋体"/>
                <w:b/>
                <w:color w:val="auto"/>
                <w:sz w:val="24"/>
                <w:szCs w:val="24"/>
              </w:rPr>
            </w:pPr>
            <w:r>
              <w:rPr>
                <w:rFonts w:hint="eastAsia" w:ascii="宋体" w:hAnsi="宋体"/>
                <w:b/>
                <w:color w:val="auto"/>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r>
              <w:rPr>
                <w:rFonts w:hint="eastAsia" w:ascii="宋体" w:hAnsi="宋体"/>
                <w:color w:val="auto"/>
                <w:sz w:val="13"/>
                <w:szCs w:val="13"/>
                <w:highlight w:val="white"/>
              </w:rPr>
              <w:t>1</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23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r>
              <w:rPr>
                <w:rFonts w:hint="eastAsia" w:ascii="宋体" w:hAnsi="宋体"/>
                <w:color w:val="auto"/>
                <w:sz w:val="13"/>
                <w:szCs w:val="13"/>
                <w:highlight w:val="white"/>
              </w:rPr>
              <w:t>2</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23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r>
              <w:rPr>
                <w:rFonts w:hint="eastAsia" w:ascii="宋体" w:hAnsi="宋体"/>
                <w:color w:val="auto"/>
                <w:sz w:val="13"/>
                <w:szCs w:val="13"/>
                <w:highlight w:val="white"/>
              </w:rPr>
              <w:t>...</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23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color w:val="auto"/>
                <w:sz w:val="13"/>
                <w:szCs w:val="13"/>
              </w:rPr>
            </w:pPr>
            <w:r>
              <w:rPr>
                <w:rFonts w:hint="eastAsia" w:ascii="宋体" w:hAnsi="宋体"/>
                <w:color w:val="auto"/>
                <w:sz w:val="13"/>
                <w:szCs w:val="13"/>
                <w:highlight w:val="white"/>
              </w:rPr>
              <w:t>分项报价合计</w:t>
            </w:r>
          </w:p>
        </w:tc>
        <w:tc>
          <w:tcPr>
            <w:tcW w:w="91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color w:val="auto"/>
                <w:sz w:val="13"/>
                <w:szCs w:val="13"/>
              </w:rPr>
            </w:pPr>
            <w:r>
              <w:rPr>
                <w:rFonts w:hint="eastAsia" w:ascii="宋体" w:hAnsi="宋体"/>
                <w:color w:val="auto"/>
                <w:sz w:val="13"/>
                <w:szCs w:val="13"/>
                <w:highlight w:val="white"/>
              </w:rPr>
              <w:t xml:space="preserve">                                                                                （元）</w:t>
            </w:r>
          </w:p>
        </w:tc>
      </w:tr>
    </w:tbl>
    <w:p>
      <w:pPr>
        <w:ind w:firstLine="720" w:firstLineChars="300"/>
        <w:rPr>
          <w:rFonts w:hint="eastAsia"/>
          <w:color w:val="auto"/>
          <w:sz w:val="24"/>
        </w:rPr>
      </w:pPr>
    </w:p>
    <w:p>
      <w:pPr>
        <w:adjustRightInd w:val="0"/>
        <w:spacing w:line="480" w:lineRule="exact"/>
        <w:ind w:firstLine="512" w:firstLineChars="200"/>
        <w:rPr>
          <w:rFonts w:hint="eastAsia" w:ascii="宋体" w:hAnsi="宋体"/>
          <w:bCs/>
          <w:color w:val="auto"/>
          <w:spacing w:val="8"/>
          <w:sz w:val="24"/>
          <w:highlight w:val="white"/>
        </w:rPr>
      </w:pPr>
      <w:r>
        <w:rPr>
          <w:rFonts w:hint="eastAsia" w:ascii="宋体" w:hAnsi="宋体"/>
          <w:bCs/>
          <w:color w:val="auto"/>
          <w:spacing w:val="8"/>
          <w:sz w:val="24"/>
          <w:highlight w:val="white"/>
        </w:rPr>
        <w:t>注：1、投标人必须按上表的格式详细报出投标总价的各个组成部分的报价并具体填写表格内容，否则作无效投标处理。纵向横向比较价格异常的，请在备注栏说明原因。</w:t>
      </w:r>
    </w:p>
    <w:p>
      <w:pPr>
        <w:pStyle w:val="5"/>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2.报价为包干价，应是完成本项目全部工作内容的价格体现。 </w:t>
      </w:r>
    </w:p>
    <w:p>
      <w:pPr>
        <w:widowControl/>
        <w:spacing w:line="360" w:lineRule="auto"/>
        <w:ind w:firstLine="470" w:firstLineChars="196"/>
        <w:jc w:val="left"/>
        <w:outlineLvl w:val="1"/>
        <w:rPr>
          <w:rFonts w:hint="eastAsia" w:ascii="宋体" w:hAnsi="宋体" w:cs="宋体"/>
          <w:color w:val="auto"/>
          <w:sz w:val="24"/>
        </w:rPr>
      </w:pPr>
      <w:bookmarkStart w:id="22" w:name="_Toc14921"/>
      <w:bookmarkStart w:id="23" w:name="_Toc7034"/>
      <w:r>
        <w:rPr>
          <w:rFonts w:hint="eastAsia" w:ascii="宋体" w:hAnsi="宋体" w:cs="宋体"/>
          <w:color w:val="auto"/>
          <w:sz w:val="24"/>
        </w:rPr>
        <w:t>3.“报价一览表”为多页的，每页均需由法定代表人/单位负责人或授权代表签字并盖投标人印章。</w:t>
      </w:r>
      <w:bookmarkEnd w:id="22"/>
      <w:bookmarkEnd w:id="23"/>
    </w:p>
    <w:p>
      <w:pPr>
        <w:pStyle w:val="5"/>
        <w:rPr>
          <w:rFonts w:hint="eastAsia"/>
          <w:color w:val="auto"/>
        </w:rPr>
      </w:pPr>
    </w:p>
    <w:p>
      <w:pPr>
        <w:adjustRightInd w:val="0"/>
        <w:spacing w:line="400" w:lineRule="exact"/>
        <w:ind w:firstLine="600" w:firstLineChars="250"/>
        <w:jc w:val="left"/>
        <w:rPr>
          <w:rFonts w:hint="eastAsia"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 xml:space="preserve">         </w:t>
      </w:r>
      <w:r>
        <w:rPr>
          <w:rFonts w:hint="eastAsia" w:ascii="宋体" w:hAnsi="宋体"/>
          <w:color w:val="auto"/>
          <w:sz w:val="24"/>
          <w:szCs w:val="24"/>
        </w:rPr>
        <w:t>（盖章）</w:t>
      </w:r>
    </w:p>
    <w:p>
      <w:pPr>
        <w:ind w:firstLine="719" w:firstLineChars="257"/>
        <w:rPr>
          <w:rFonts w:hint="eastAsia"/>
          <w:color w:val="auto"/>
          <w:sz w:val="28"/>
          <w:szCs w:val="28"/>
        </w:rPr>
      </w:pPr>
    </w:p>
    <w:p>
      <w:pPr>
        <w:ind w:firstLine="616" w:firstLineChars="257"/>
        <w:rPr>
          <w:rFonts w:hint="eastAsia"/>
          <w:color w:val="auto"/>
          <w:sz w:val="24"/>
          <w:szCs w:val="24"/>
        </w:rPr>
      </w:pPr>
      <w:r>
        <w:rPr>
          <w:rFonts w:hint="eastAsia"/>
          <w:color w:val="auto"/>
          <w:sz w:val="24"/>
          <w:szCs w:val="24"/>
        </w:rPr>
        <w:t>法定代表人或授权代表（签字或盖章）：</w:t>
      </w:r>
    </w:p>
    <w:p>
      <w:pPr>
        <w:ind w:firstLine="616" w:firstLineChars="257"/>
        <w:rPr>
          <w:rFonts w:hint="eastAsia"/>
          <w:color w:val="auto"/>
          <w:sz w:val="24"/>
          <w:szCs w:val="24"/>
        </w:rPr>
      </w:pPr>
    </w:p>
    <w:p>
      <w:pPr>
        <w:ind w:firstLine="616" w:firstLineChars="257"/>
        <w:rPr>
          <w:rFonts w:hint="eastAsia"/>
          <w:color w:val="auto"/>
          <w:sz w:val="24"/>
          <w:szCs w:val="24"/>
        </w:rPr>
      </w:pPr>
      <w:r>
        <w:rPr>
          <w:rFonts w:hint="eastAsia"/>
          <w:color w:val="auto"/>
          <w:sz w:val="24"/>
          <w:szCs w:val="24"/>
        </w:rPr>
        <w:t xml:space="preserve">日期： </w:t>
      </w:r>
    </w:p>
    <w:p>
      <w:pPr>
        <w:rPr>
          <w:rFonts w:hint="eastAsia"/>
          <w:color w:val="auto"/>
          <w:sz w:val="28"/>
          <w:szCs w:val="28"/>
        </w:rPr>
        <w:sectPr>
          <w:footerReference r:id="rId9" w:type="default"/>
          <w:pgSz w:w="11907" w:h="16840"/>
          <w:pgMar w:top="1440" w:right="1134" w:bottom="1440" w:left="1418" w:header="720" w:footer="720" w:gutter="0"/>
          <w:cols w:space="720" w:num="1"/>
          <w:docGrid w:linePitch="312" w:charSpace="0"/>
        </w:sectPr>
      </w:pPr>
    </w:p>
    <w:p>
      <w:pPr>
        <w:rPr>
          <w:rFonts w:hint="eastAsia" w:ascii="宋体" w:hAnsi="宋体"/>
          <w:bCs/>
          <w:color w:val="auto"/>
          <w:sz w:val="24"/>
          <w:szCs w:val="24"/>
        </w:rPr>
      </w:pPr>
      <w:r>
        <w:rPr>
          <w:rFonts w:hint="eastAsia" w:ascii="宋体" w:hAnsi="宋体"/>
          <w:bCs/>
          <w:color w:val="auto"/>
          <w:sz w:val="24"/>
          <w:szCs w:val="24"/>
        </w:rPr>
        <w:t>附件5</w:t>
      </w:r>
    </w:p>
    <w:p>
      <w:pPr>
        <w:rPr>
          <w:rFonts w:hint="eastAsia" w:ascii="宋体" w:hAnsi="宋体"/>
          <w:b/>
          <w:bCs/>
          <w:color w:val="auto"/>
          <w:sz w:val="32"/>
          <w:szCs w:val="32"/>
        </w:rPr>
      </w:pPr>
    </w:p>
    <w:p>
      <w:pPr>
        <w:jc w:val="center"/>
        <w:rPr>
          <w:rFonts w:hint="eastAsia" w:ascii="宋体" w:hAnsi="宋体"/>
          <w:b/>
          <w:bCs/>
          <w:color w:val="auto"/>
          <w:sz w:val="32"/>
          <w:szCs w:val="32"/>
        </w:rPr>
      </w:pPr>
      <w:r>
        <w:rPr>
          <w:rFonts w:hint="eastAsia" w:ascii="宋体" w:hAnsi="宋体"/>
          <w:b/>
          <w:bCs/>
          <w:color w:val="auto"/>
          <w:sz w:val="32"/>
          <w:szCs w:val="32"/>
        </w:rPr>
        <w:t>技术、服务要求应答表</w:t>
      </w:r>
    </w:p>
    <w:p>
      <w:pPr>
        <w:pStyle w:val="8"/>
        <w:pBdr>
          <w:bottom w:val="none" w:color="auto" w:sz="0" w:space="0"/>
        </w:pBdr>
        <w:tabs>
          <w:tab w:val="clear" w:pos="4153"/>
          <w:tab w:val="clear" w:pos="8306"/>
        </w:tabs>
        <w:snapToGrid/>
        <w:jc w:val="both"/>
        <w:rPr>
          <w:rFonts w:hint="eastAsia" w:ascii="宋体" w:hAnsi="宋体"/>
          <w:color w:val="auto"/>
          <w:sz w:val="24"/>
          <w:szCs w:val="24"/>
        </w:rPr>
      </w:pPr>
    </w:p>
    <w:p>
      <w:pPr>
        <w:pStyle w:val="8"/>
        <w:pBdr>
          <w:bottom w:val="none" w:color="auto" w:sz="0" w:space="0"/>
        </w:pBdr>
        <w:tabs>
          <w:tab w:val="clear" w:pos="4153"/>
          <w:tab w:val="clear" w:pos="8306"/>
        </w:tabs>
        <w:snapToGrid/>
        <w:jc w:val="both"/>
        <w:rPr>
          <w:rFonts w:hint="eastAsia" w:ascii="宋体" w:hAnsi="宋体"/>
          <w:color w:val="auto"/>
          <w:sz w:val="24"/>
          <w:szCs w:val="24"/>
        </w:rPr>
      </w:pPr>
    </w:p>
    <w:p>
      <w:pPr>
        <w:pStyle w:val="8"/>
        <w:pBdr>
          <w:bottom w:val="none" w:color="auto" w:sz="0" w:space="0"/>
        </w:pBdr>
        <w:tabs>
          <w:tab w:val="clear" w:pos="4153"/>
          <w:tab w:val="clear" w:pos="8306"/>
        </w:tabs>
        <w:snapToGrid/>
        <w:ind w:firstLine="120" w:firstLineChars="50"/>
        <w:jc w:val="both"/>
        <w:rPr>
          <w:rFonts w:hint="eastAsia" w:ascii="宋体" w:hAnsi="宋体"/>
          <w:color w:val="auto"/>
          <w:sz w:val="24"/>
          <w:szCs w:val="24"/>
        </w:rPr>
      </w:pPr>
      <w:r>
        <w:rPr>
          <w:rFonts w:hint="eastAsia" w:ascii="宋体" w:hAnsi="宋体"/>
          <w:color w:val="auto"/>
          <w:sz w:val="24"/>
          <w:szCs w:val="24"/>
        </w:rPr>
        <w:t xml:space="preserve">分包号（如有分包）： </w:t>
      </w:r>
    </w:p>
    <w:tbl>
      <w:tblPr>
        <w:tblStyle w:val="1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84"/>
        <w:gridCol w:w="1276"/>
        <w:gridCol w:w="1701"/>
        <w:gridCol w:w="1843"/>
        <w:gridCol w:w="99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宋体" w:hAnsi="宋体"/>
                <w:color w:val="auto"/>
              </w:rPr>
            </w:pPr>
            <w:r>
              <w:rPr>
                <w:rFonts w:hint="eastAsia" w:ascii="宋体" w:hAnsi="宋体"/>
                <w:color w:val="auto"/>
                <w:highlight w:val="white"/>
              </w:rPr>
              <w:t>序号</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宋体" w:hAnsi="宋体"/>
                <w:color w:val="auto"/>
              </w:rPr>
            </w:pPr>
            <w:r>
              <w:rPr>
                <w:rFonts w:hint="eastAsia" w:ascii="宋体" w:hAnsi="宋体"/>
                <w:color w:val="auto"/>
                <w:highlight w:val="white"/>
              </w:rPr>
              <w:t>服务内容/产品名称（如涉及）</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宋体" w:hAnsi="宋体"/>
                <w:color w:val="auto"/>
              </w:rPr>
            </w:pPr>
            <w:r>
              <w:rPr>
                <w:rFonts w:hint="eastAsia" w:ascii="宋体" w:hAnsi="宋体"/>
                <w:color w:val="auto"/>
                <w:highlight w:val="white"/>
              </w:rPr>
              <w:t>询价文件要求</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宋体" w:hAnsi="宋体"/>
                <w:color w:val="auto"/>
              </w:rPr>
            </w:pPr>
            <w:r>
              <w:rPr>
                <w:rFonts w:hint="eastAsia" w:ascii="宋体" w:hAnsi="宋体"/>
                <w:color w:val="auto"/>
                <w:highlight w:val="white"/>
              </w:rPr>
              <w:t>报价文件响应</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宋体" w:hAnsi="宋体"/>
                <w:color w:val="auto"/>
              </w:rPr>
            </w:pPr>
            <w:r>
              <w:rPr>
                <w:rFonts w:hint="eastAsia" w:ascii="宋体" w:hAnsi="宋体"/>
                <w:color w:val="auto"/>
                <w:highlight w:val="white"/>
              </w:rPr>
              <w:t>相应证明材料</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ascii="宋体" w:hAnsi="宋体"/>
                <w:color w:val="auto"/>
              </w:rPr>
            </w:pPr>
            <w:r>
              <w:rPr>
                <w:rFonts w:hint="eastAsia" w:ascii="宋体" w:hAnsi="宋体"/>
                <w:bCs/>
                <w:color w:val="auto"/>
                <w:spacing w:val="8"/>
                <w:highlight w:val="white"/>
              </w:rPr>
              <w:t>正/负偏离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6"/>
              <w:jc w:val="center"/>
              <w:rPr>
                <w:rFonts w:hint="eastAsia" w:ascii="宋体" w:hAnsi="宋体"/>
                <w:color w:val="auto"/>
              </w:rPr>
            </w:pPr>
            <w:r>
              <w:rPr>
                <w:rFonts w:hint="eastAsia" w:ascii="宋体" w:hAnsi="宋体"/>
                <w:color w:val="auto"/>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4"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olor w:val="auto"/>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34"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4"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6"/>
              <w:rPr>
                <w:rFonts w:ascii="宋体" w:hAnsi="宋体"/>
                <w:color w:val="auto"/>
              </w:rPr>
            </w:pPr>
          </w:p>
        </w:tc>
      </w:tr>
    </w:tbl>
    <w:p>
      <w:pPr>
        <w:pStyle w:val="8"/>
        <w:pBdr>
          <w:bottom w:val="none" w:color="auto" w:sz="0" w:space="0"/>
        </w:pBdr>
        <w:tabs>
          <w:tab w:val="clear" w:pos="4153"/>
          <w:tab w:val="clear" w:pos="8306"/>
        </w:tabs>
        <w:snapToGrid/>
        <w:ind w:firstLine="120" w:firstLineChars="50"/>
        <w:jc w:val="both"/>
        <w:rPr>
          <w:rFonts w:hint="eastAsia" w:ascii="宋体" w:hAnsi="宋体"/>
          <w:color w:val="auto"/>
          <w:sz w:val="24"/>
          <w:szCs w:val="24"/>
        </w:rPr>
      </w:pPr>
    </w:p>
    <w:p>
      <w:pPr>
        <w:pStyle w:val="8"/>
        <w:pBdr>
          <w:bottom w:val="none" w:color="auto" w:sz="0" w:space="0"/>
        </w:pBdr>
        <w:tabs>
          <w:tab w:val="clear" w:pos="4153"/>
          <w:tab w:val="clear" w:pos="8306"/>
        </w:tabs>
        <w:snapToGrid/>
        <w:ind w:firstLine="120" w:firstLineChars="50"/>
        <w:jc w:val="both"/>
        <w:rPr>
          <w:rFonts w:hint="eastAsia" w:ascii="宋体" w:hAnsi="宋体"/>
          <w:color w:val="auto"/>
          <w:sz w:val="24"/>
          <w:szCs w:val="24"/>
        </w:rPr>
      </w:pPr>
    </w:p>
    <w:p>
      <w:pPr>
        <w:pStyle w:val="8"/>
        <w:pBdr>
          <w:bottom w:val="none" w:color="auto" w:sz="0" w:space="0"/>
        </w:pBdr>
        <w:tabs>
          <w:tab w:val="clear" w:pos="4153"/>
          <w:tab w:val="clear" w:pos="8306"/>
        </w:tabs>
        <w:snapToGrid/>
        <w:ind w:firstLine="120" w:firstLineChars="50"/>
        <w:jc w:val="both"/>
        <w:rPr>
          <w:rFonts w:hint="eastAsia" w:ascii="宋体" w:hAnsi="宋体"/>
          <w:color w:val="auto"/>
          <w:sz w:val="24"/>
          <w:szCs w:val="24"/>
        </w:rPr>
      </w:pPr>
    </w:p>
    <w:p>
      <w:pPr>
        <w:ind w:firstLine="480" w:firstLineChars="200"/>
        <w:rPr>
          <w:rFonts w:hint="eastAsia" w:ascii="宋体" w:hAnsi="宋体"/>
          <w:b/>
          <w:color w:val="auto"/>
          <w:sz w:val="24"/>
          <w:szCs w:val="24"/>
        </w:rPr>
      </w:pPr>
    </w:p>
    <w:p>
      <w:pPr>
        <w:ind w:firstLine="480" w:firstLineChars="200"/>
        <w:rPr>
          <w:rFonts w:hint="eastAsia" w:ascii="宋体" w:hAnsi="宋体"/>
          <w:b/>
          <w:color w:val="auto"/>
          <w:sz w:val="24"/>
          <w:szCs w:val="24"/>
        </w:rPr>
      </w:pPr>
      <w:r>
        <w:rPr>
          <w:rFonts w:hint="eastAsia" w:ascii="宋体" w:hAnsi="宋体"/>
          <w:color w:val="auto"/>
          <w:sz w:val="24"/>
          <w:szCs w:val="24"/>
        </w:rPr>
        <w:t>注意：供应商必须根据询价文件要求据实逐条填写，不得虚假响应，否则报价无效并按规定追究其相关责任。</w:t>
      </w:r>
    </w:p>
    <w:p>
      <w:pPr>
        <w:adjustRightInd w:val="0"/>
        <w:spacing w:line="400" w:lineRule="exact"/>
        <w:ind w:firstLine="480" w:firstLineChars="200"/>
        <w:jc w:val="left"/>
        <w:rPr>
          <w:rFonts w:hint="eastAsia" w:ascii="宋体" w:hAnsi="宋体"/>
          <w:color w:val="auto"/>
          <w:sz w:val="24"/>
          <w:szCs w:val="24"/>
        </w:rPr>
      </w:pPr>
    </w:p>
    <w:p>
      <w:pPr>
        <w:adjustRightInd w:val="0"/>
        <w:spacing w:line="480" w:lineRule="auto"/>
        <w:ind w:firstLine="480" w:firstLineChars="200"/>
        <w:jc w:val="left"/>
        <w:rPr>
          <w:rFonts w:hint="eastAsia"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 xml:space="preserve">         </w:t>
      </w:r>
      <w:r>
        <w:rPr>
          <w:rFonts w:hint="eastAsia" w:ascii="宋体" w:hAnsi="宋体"/>
          <w:color w:val="auto"/>
          <w:sz w:val="24"/>
          <w:szCs w:val="24"/>
        </w:rPr>
        <w:t>（盖章）</w:t>
      </w:r>
    </w:p>
    <w:p>
      <w:pPr>
        <w:adjustRightInd w:val="0"/>
        <w:spacing w:line="480" w:lineRule="auto"/>
        <w:ind w:firstLine="540" w:firstLineChars="225"/>
        <w:jc w:val="left"/>
        <w:rPr>
          <w:rFonts w:hint="eastAsia"/>
          <w:bCs/>
          <w:color w:val="auto"/>
          <w:sz w:val="24"/>
          <w:szCs w:val="24"/>
        </w:rPr>
      </w:pPr>
      <w:r>
        <w:rPr>
          <w:rFonts w:hint="eastAsia"/>
          <w:bCs/>
          <w:color w:val="auto"/>
          <w:sz w:val="24"/>
          <w:szCs w:val="24"/>
        </w:rPr>
        <w:t>法定代表人或授权代表（签字或盖章）：</w:t>
      </w:r>
    </w:p>
    <w:p>
      <w:pPr>
        <w:adjustRightInd w:val="0"/>
        <w:spacing w:line="480" w:lineRule="auto"/>
        <w:ind w:firstLine="540" w:firstLineChars="225"/>
        <w:jc w:val="left"/>
        <w:rPr>
          <w:rFonts w:hint="eastAsia"/>
          <w:bCs/>
          <w:color w:val="auto"/>
          <w:sz w:val="24"/>
          <w:szCs w:val="24"/>
        </w:rPr>
      </w:pPr>
      <w:r>
        <w:rPr>
          <w:rFonts w:hint="eastAsia"/>
          <w:bCs/>
          <w:color w:val="auto"/>
          <w:sz w:val="24"/>
          <w:szCs w:val="24"/>
        </w:rPr>
        <w:t>日期:</w:t>
      </w:r>
    </w:p>
    <w:p>
      <w:pPr>
        <w:rPr>
          <w:rFonts w:hint="eastAsia" w:ascii="宋体" w:hAnsi="宋体"/>
          <w:bCs/>
          <w:color w:val="auto"/>
          <w:sz w:val="24"/>
          <w:szCs w:val="24"/>
        </w:rPr>
      </w:pPr>
      <w:r>
        <w:rPr>
          <w:rFonts w:ascii="宋体" w:hAnsi="宋体"/>
          <w:color w:val="auto"/>
        </w:rPr>
        <w:br w:type="page"/>
      </w:r>
      <w:r>
        <w:rPr>
          <w:rFonts w:hint="eastAsia" w:ascii="宋体" w:hAnsi="宋体"/>
          <w:bCs/>
          <w:color w:val="auto"/>
          <w:sz w:val="24"/>
          <w:szCs w:val="24"/>
        </w:rPr>
        <w:t>附件6</w:t>
      </w:r>
    </w:p>
    <w:p>
      <w:pPr>
        <w:widowControl/>
        <w:spacing w:line="360" w:lineRule="auto"/>
        <w:ind w:firstLine="627" w:firstLineChars="196"/>
        <w:jc w:val="center"/>
        <w:outlineLvl w:val="1"/>
        <w:rPr>
          <w:rFonts w:hint="eastAsia" w:ascii="宋体" w:hAnsi="宋体" w:cs="宋体"/>
          <w:b/>
          <w:color w:val="auto"/>
          <w:sz w:val="32"/>
          <w:szCs w:val="32"/>
        </w:rPr>
      </w:pPr>
      <w:r>
        <w:rPr>
          <w:rFonts w:hint="eastAsia" w:ascii="宋体" w:hAnsi="宋体" w:cs="宋体"/>
          <w:b/>
          <w:color w:val="auto"/>
          <w:sz w:val="32"/>
          <w:szCs w:val="32"/>
        </w:rPr>
        <w:t>商务应答表</w:t>
      </w:r>
    </w:p>
    <w:p>
      <w:pPr>
        <w:pStyle w:val="8"/>
        <w:pBdr>
          <w:bottom w:val="none" w:color="auto" w:sz="0" w:space="0"/>
        </w:pBdr>
        <w:tabs>
          <w:tab w:val="clear" w:pos="4153"/>
          <w:tab w:val="clear" w:pos="8306"/>
        </w:tabs>
        <w:snapToGrid/>
        <w:jc w:val="both"/>
        <w:rPr>
          <w:rFonts w:hint="eastAsia" w:ascii="宋体" w:hAnsi="宋体"/>
          <w:color w:val="auto"/>
          <w:sz w:val="28"/>
        </w:rPr>
      </w:pPr>
    </w:p>
    <w:p>
      <w:pPr>
        <w:pStyle w:val="8"/>
        <w:pBdr>
          <w:bottom w:val="none" w:color="auto" w:sz="0" w:space="0"/>
        </w:pBdr>
        <w:tabs>
          <w:tab w:val="clear" w:pos="4153"/>
          <w:tab w:val="clear" w:pos="8306"/>
        </w:tabs>
        <w:snapToGrid/>
        <w:jc w:val="both"/>
        <w:rPr>
          <w:rFonts w:hint="eastAsia" w:ascii="宋体" w:hAnsi="宋体"/>
          <w:color w:val="auto"/>
          <w:sz w:val="28"/>
        </w:rPr>
      </w:pPr>
    </w:p>
    <w:p>
      <w:pPr>
        <w:pStyle w:val="8"/>
        <w:pBdr>
          <w:bottom w:val="none" w:color="auto" w:sz="0" w:space="0"/>
        </w:pBdr>
        <w:tabs>
          <w:tab w:val="clear" w:pos="4153"/>
          <w:tab w:val="clear" w:pos="8306"/>
        </w:tabs>
        <w:snapToGrid/>
        <w:ind w:firstLine="120" w:firstLineChars="50"/>
        <w:jc w:val="both"/>
        <w:rPr>
          <w:rFonts w:hint="eastAsia" w:ascii="宋体" w:hAnsi="宋体"/>
          <w:color w:val="auto"/>
          <w:sz w:val="24"/>
          <w:szCs w:val="24"/>
        </w:rPr>
      </w:pPr>
      <w:r>
        <w:rPr>
          <w:rFonts w:hint="eastAsia" w:ascii="宋体" w:hAnsi="宋体"/>
          <w:color w:val="auto"/>
          <w:sz w:val="24"/>
          <w:szCs w:val="24"/>
        </w:rPr>
        <w:t xml:space="preserve">分包号（如有分包）：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2795" w:type="dxa"/>
            <w:noWrap w:val="0"/>
            <w:vAlign w:val="center"/>
          </w:tcPr>
          <w:p>
            <w:pPr>
              <w:jc w:val="center"/>
              <w:rPr>
                <w:rFonts w:hint="eastAsia" w:ascii="宋体" w:hAnsi="宋体"/>
                <w:color w:val="auto"/>
                <w:sz w:val="24"/>
                <w:szCs w:val="24"/>
              </w:rPr>
            </w:pPr>
            <w:r>
              <w:rPr>
                <w:rFonts w:hint="eastAsia" w:ascii="宋体" w:hAnsi="宋体"/>
                <w:color w:val="auto"/>
                <w:sz w:val="24"/>
                <w:szCs w:val="24"/>
              </w:rPr>
              <w:t>询价文件要求</w:t>
            </w:r>
          </w:p>
        </w:tc>
        <w:tc>
          <w:tcPr>
            <w:tcW w:w="2795" w:type="dxa"/>
            <w:noWrap w:val="0"/>
            <w:vAlign w:val="center"/>
          </w:tcPr>
          <w:p>
            <w:pPr>
              <w:jc w:val="center"/>
              <w:rPr>
                <w:rFonts w:hint="eastAsia" w:ascii="宋体" w:hAnsi="宋体"/>
                <w:color w:val="auto"/>
                <w:sz w:val="24"/>
                <w:szCs w:val="24"/>
              </w:rPr>
            </w:pPr>
            <w:r>
              <w:rPr>
                <w:rFonts w:hint="eastAsia" w:ascii="宋体" w:hAnsi="宋体"/>
                <w:color w:val="auto"/>
                <w:sz w:val="24"/>
                <w:szCs w:val="24"/>
              </w:rPr>
              <w:t>报价文件响应</w:t>
            </w:r>
          </w:p>
        </w:tc>
        <w:tc>
          <w:tcPr>
            <w:tcW w:w="279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color w:val="auto"/>
                <w:sz w:val="24"/>
                <w:szCs w:val="24"/>
              </w:rPr>
            </w:pPr>
          </w:p>
        </w:tc>
        <w:tc>
          <w:tcPr>
            <w:tcW w:w="2795" w:type="dxa"/>
            <w:noWrap w:val="0"/>
            <w:vAlign w:val="top"/>
          </w:tcPr>
          <w:p>
            <w:pPr>
              <w:jc w:val="center"/>
              <w:rPr>
                <w:rFonts w:hint="eastAsia" w:ascii="宋体" w:hAnsi="宋体"/>
                <w:color w:val="auto"/>
                <w:sz w:val="24"/>
                <w:szCs w:val="24"/>
              </w:rPr>
            </w:pPr>
          </w:p>
        </w:tc>
        <w:tc>
          <w:tcPr>
            <w:tcW w:w="2795" w:type="dxa"/>
            <w:noWrap w:val="0"/>
            <w:vAlign w:val="top"/>
          </w:tcPr>
          <w:p>
            <w:pPr>
              <w:jc w:val="center"/>
              <w:rPr>
                <w:rFonts w:hint="eastAsia" w:ascii="宋体" w:hAnsi="宋体"/>
                <w:color w:val="auto"/>
                <w:sz w:val="24"/>
                <w:szCs w:val="24"/>
              </w:rPr>
            </w:pPr>
          </w:p>
        </w:tc>
        <w:tc>
          <w:tcPr>
            <w:tcW w:w="2795" w:type="dxa"/>
            <w:noWrap w:val="0"/>
            <w:vAlign w:val="top"/>
          </w:tcPr>
          <w:p>
            <w:pPr>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color w:val="auto"/>
                <w:sz w:val="24"/>
                <w:szCs w:val="24"/>
              </w:rPr>
            </w:pPr>
          </w:p>
        </w:tc>
        <w:tc>
          <w:tcPr>
            <w:tcW w:w="2795" w:type="dxa"/>
            <w:noWrap w:val="0"/>
            <w:vAlign w:val="top"/>
          </w:tcPr>
          <w:p>
            <w:pPr>
              <w:jc w:val="center"/>
              <w:rPr>
                <w:rFonts w:hint="eastAsia" w:ascii="宋体" w:hAnsi="宋体"/>
                <w:color w:val="auto"/>
                <w:sz w:val="24"/>
                <w:szCs w:val="24"/>
              </w:rPr>
            </w:pPr>
          </w:p>
        </w:tc>
        <w:tc>
          <w:tcPr>
            <w:tcW w:w="2795" w:type="dxa"/>
            <w:noWrap w:val="0"/>
            <w:vAlign w:val="top"/>
          </w:tcPr>
          <w:p>
            <w:pPr>
              <w:jc w:val="center"/>
              <w:rPr>
                <w:rFonts w:hint="eastAsia" w:ascii="宋体" w:hAnsi="宋体"/>
                <w:color w:val="auto"/>
                <w:sz w:val="24"/>
                <w:szCs w:val="24"/>
              </w:rPr>
            </w:pPr>
          </w:p>
        </w:tc>
        <w:tc>
          <w:tcPr>
            <w:tcW w:w="2795" w:type="dxa"/>
            <w:noWrap w:val="0"/>
            <w:vAlign w:val="top"/>
          </w:tcPr>
          <w:p>
            <w:pPr>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color w:val="auto"/>
                <w:sz w:val="24"/>
                <w:szCs w:val="24"/>
              </w:rPr>
            </w:pPr>
          </w:p>
        </w:tc>
        <w:tc>
          <w:tcPr>
            <w:tcW w:w="2795" w:type="dxa"/>
            <w:noWrap w:val="0"/>
            <w:vAlign w:val="top"/>
          </w:tcPr>
          <w:p>
            <w:pPr>
              <w:jc w:val="center"/>
              <w:rPr>
                <w:rFonts w:hint="eastAsia" w:ascii="宋体" w:hAnsi="宋体"/>
                <w:color w:val="auto"/>
                <w:sz w:val="24"/>
                <w:szCs w:val="24"/>
              </w:rPr>
            </w:pPr>
          </w:p>
        </w:tc>
        <w:tc>
          <w:tcPr>
            <w:tcW w:w="2795" w:type="dxa"/>
            <w:noWrap w:val="0"/>
            <w:vAlign w:val="top"/>
          </w:tcPr>
          <w:p>
            <w:pPr>
              <w:jc w:val="center"/>
              <w:rPr>
                <w:rFonts w:hint="eastAsia" w:ascii="宋体" w:hAnsi="宋体"/>
                <w:color w:val="auto"/>
                <w:sz w:val="24"/>
                <w:szCs w:val="24"/>
              </w:rPr>
            </w:pPr>
          </w:p>
        </w:tc>
        <w:tc>
          <w:tcPr>
            <w:tcW w:w="2795" w:type="dxa"/>
            <w:noWrap w:val="0"/>
            <w:vAlign w:val="top"/>
          </w:tcPr>
          <w:p>
            <w:pPr>
              <w:jc w:val="center"/>
              <w:rPr>
                <w:rFonts w:hint="eastAsia"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color w:val="auto"/>
                <w:sz w:val="24"/>
                <w:szCs w:val="24"/>
              </w:rPr>
            </w:pPr>
          </w:p>
        </w:tc>
        <w:tc>
          <w:tcPr>
            <w:tcW w:w="2795" w:type="dxa"/>
            <w:noWrap w:val="0"/>
            <w:vAlign w:val="top"/>
          </w:tcPr>
          <w:p>
            <w:pPr>
              <w:jc w:val="center"/>
              <w:rPr>
                <w:rFonts w:hint="eastAsia" w:ascii="宋体" w:hAnsi="宋体"/>
                <w:color w:val="auto"/>
                <w:sz w:val="24"/>
                <w:szCs w:val="24"/>
              </w:rPr>
            </w:pPr>
          </w:p>
        </w:tc>
        <w:tc>
          <w:tcPr>
            <w:tcW w:w="2795" w:type="dxa"/>
            <w:noWrap w:val="0"/>
            <w:vAlign w:val="top"/>
          </w:tcPr>
          <w:p>
            <w:pPr>
              <w:jc w:val="center"/>
              <w:rPr>
                <w:rFonts w:hint="eastAsia" w:ascii="宋体" w:hAnsi="宋体"/>
                <w:color w:val="auto"/>
                <w:sz w:val="24"/>
                <w:szCs w:val="24"/>
              </w:rPr>
            </w:pPr>
          </w:p>
        </w:tc>
        <w:tc>
          <w:tcPr>
            <w:tcW w:w="2795" w:type="dxa"/>
            <w:noWrap w:val="0"/>
            <w:vAlign w:val="top"/>
          </w:tcPr>
          <w:p>
            <w:pPr>
              <w:jc w:val="center"/>
              <w:rPr>
                <w:rFonts w:hint="eastAsia" w:ascii="宋体" w:hAnsi="宋体"/>
                <w:color w:val="auto"/>
                <w:sz w:val="24"/>
                <w:szCs w:val="24"/>
              </w:rPr>
            </w:pPr>
          </w:p>
        </w:tc>
      </w:tr>
    </w:tbl>
    <w:p>
      <w:pPr>
        <w:spacing w:line="480" w:lineRule="exact"/>
        <w:ind w:firstLine="480" w:firstLineChars="200"/>
        <w:rPr>
          <w:rFonts w:hint="eastAsia" w:ascii="宋体" w:hAnsi="宋体"/>
          <w:b/>
          <w:color w:val="auto"/>
          <w:sz w:val="24"/>
          <w:szCs w:val="24"/>
        </w:rPr>
      </w:pPr>
    </w:p>
    <w:p>
      <w:pPr>
        <w:widowControl/>
        <w:spacing w:line="360" w:lineRule="auto"/>
        <w:ind w:firstLine="470" w:firstLineChars="196"/>
        <w:jc w:val="left"/>
        <w:outlineLvl w:val="1"/>
        <w:rPr>
          <w:rFonts w:hint="eastAsia" w:ascii="宋体" w:hAnsi="宋体" w:cs="宋体"/>
          <w:color w:val="auto"/>
          <w:sz w:val="24"/>
        </w:rPr>
      </w:pPr>
      <w:r>
        <w:rPr>
          <w:rFonts w:hint="eastAsia" w:ascii="宋体" w:hAnsi="宋体"/>
          <w:color w:val="auto"/>
          <w:sz w:val="24"/>
          <w:szCs w:val="24"/>
        </w:rPr>
        <w:t>注意：</w:t>
      </w:r>
      <w:r>
        <w:rPr>
          <w:rFonts w:hint="eastAsia" w:ascii="宋体" w:hAnsi="宋体" w:cs="宋体"/>
          <w:color w:val="auto"/>
          <w:sz w:val="24"/>
        </w:rPr>
        <w:t>1. 供应商必须把询价文件</w:t>
      </w:r>
      <w:r>
        <w:rPr>
          <w:rFonts w:hint="eastAsia" w:ascii="宋体" w:hAnsi="宋体" w:cs="宋体"/>
          <w:b/>
          <w:bCs/>
          <w:color w:val="auto"/>
          <w:sz w:val="24"/>
        </w:rPr>
        <w:t>第六章全部商务要求</w:t>
      </w:r>
      <w:r>
        <w:rPr>
          <w:rFonts w:hint="eastAsia" w:ascii="宋体" w:hAnsi="宋体" w:cs="宋体"/>
          <w:color w:val="auto"/>
          <w:sz w:val="24"/>
        </w:rPr>
        <w:t>列入此表。</w:t>
      </w:r>
    </w:p>
    <w:p>
      <w:pPr>
        <w:widowControl/>
        <w:spacing w:line="360" w:lineRule="auto"/>
        <w:ind w:firstLine="470" w:firstLineChars="196"/>
        <w:jc w:val="left"/>
        <w:outlineLvl w:val="1"/>
        <w:rPr>
          <w:rFonts w:hint="eastAsia" w:ascii="宋体" w:hAnsi="宋体" w:cs="宋体"/>
          <w:color w:val="auto"/>
          <w:sz w:val="24"/>
        </w:rPr>
      </w:pPr>
      <w:bookmarkStart w:id="24" w:name="_Toc823"/>
      <w:r>
        <w:rPr>
          <w:rFonts w:hint="eastAsia" w:ascii="宋体" w:hAnsi="宋体" w:cs="宋体"/>
          <w:color w:val="auto"/>
          <w:sz w:val="24"/>
        </w:rPr>
        <w:t>2．按照项目商务要求的顺序逐条对应填写。</w:t>
      </w:r>
      <w:bookmarkEnd w:id="24"/>
    </w:p>
    <w:p>
      <w:pPr>
        <w:widowControl/>
        <w:spacing w:line="360" w:lineRule="auto"/>
        <w:ind w:firstLine="470" w:firstLineChars="196"/>
        <w:jc w:val="left"/>
        <w:outlineLvl w:val="1"/>
        <w:rPr>
          <w:rFonts w:hint="eastAsia" w:ascii="宋体" w:hAnsi="宋体" w:cs="宋体"/>
          <w:color w:val="auto"/>
          <w:sz w:val="24"/>
        </w:rPr>
      </w:pPr>
      <w:bookmarkStart w:id="25" w:name="_Toc16813"/>
      <w:r>
        <w:rPr>
          <w:rFonts w:hint="eastAsia" w:ascii="宋体" w:hAnsi="宋体" w:cs="宋体"/>
          <w:color w:val="auto"/>
          <w:sz w:val="24"/>
        </w:rPr>
        <w:t>3．</w:t>
      </w:r>
      <w:bookmarkEnd w:id="25"/>
      <w:r>
        <w:rPr>
          <w:rFonts w:hint="eastAsia" w:ascii="宋体" w:hAnsi="宋体"/>
          <w:color w:val="auto"/>
          <w:sz w:val="24"/>
          <w:szCs w:val="24"/>
        </w:rPr>
        <w:t>供应商必须据实填写，不得虚假响应，否则报价无效并按规定追究其相关责任。</w:t>
      </w:r>
    </w:p>
    <w:p>
      <w:pPr>
        <w:widowControl/>
        <w:spacing w:line="360" w:lineRule="auto"/>
        <w:ind w:firstLine="470" w:firstLineChars="196"/>
        <w:jc w:val="left"/>
        <w:rPr>
          <w:rFonts w:hint="eastAsia" w:ascii="宋体" w:hAnsi="宋体" w:cs="宋体"/>
          <w:color w:val="auto"/>
          <w:sz w:val="24"/>
        </w:rPr>
      </w:pPr>
    </w:p>
    <w:p>
      <w:pPr>
        <w:spacing w:line="480" w:lineRule="exact"/>
        <w:ind w:firstLine="480" w:firstLineChars="200"/>
        <w:rPr>
          <w:rFonts w:hint="eastAsia" w:ascii="宋体" w:hAnsi="宋体"/>
          <w:b/>
          <w:color w:val="auto"/>
          <w:sz w:val="24"/>
          <w:szCs w:val="24"/>
        </w:rPr>
      </w:pPr>
    </w:p>
    <w:p>
      <w:pPr>
        <w:adjustRightInd w:val="0"/>
        <w:spacing w:line="480" w:lineRule="exact"/>
        <w:ind w:firstLine="480" w:firstLineChars="200"/>
        <w:jc w:val="left"/>
        <w:rPr>
          <w:rFonts w:hint="eastAsia" w:ascii="宋体" w:hAnsi="宋体"/>
          <w:color w:val="auto"/>
          <w:sz w:val="24"/>
          <w:szCs w:val="24"/>
        </w:rPr>
      </w:pPr>
    </w:p>
    <w:p>
      <w:pPr>
        <w:adjustRightInd w:val="0"/>
        <w:spacing w:line="480" w:lineRule="exact"/>
        <w:ind w:firstLine="480" w:firstLineChars="200"/>
        <w:jc w:val="left"/>
        <w:rPr>
          <w:rFonts w:hint="eastAsia" w:ascii="宋体" w:hAnsi="宋体"/>
          <w:color w:val="auto"/>
          <w:sz w:val="24"/>
          <w:szCs w:val="24"/>
        </w:rPr>
      </w:pPr>
      <w:r>
        <w:rPr>
          <w:rFonts w:hint="eastAsia" w:ascii="宋体" w:hAnsi="宋体"/>
          <w:color w:val="auto"/>
          <w:sz w:val="24"/>
          <w:szCs w:val="24"/>
        </w:rPr>
        <w:t>供应商人名称：</w:t>
      </w:r>
      <w:r>
        <w:rPr>
          <w:rFonts w:hint="eastAsia" w:ascii="宋体" w:hAnsi="宋体"/>
          <w:color w:val="auto"/>
          <w:sz w:val="24"/>
          <w:szCs w:val="24"/>
          <w:u w:val="single"/>
        </w:rPr>
        <w:t xml:space="preserve">         </w:t>
      </w:r>
      <w:r>
        <w:rPr>
          <w:rFonts w:hint="eastAsia" w:ascii="宋体" w:hAnsi="宋体"/>
          <w:color w:val="auto"/>
          <w:sz w:val="24"/>
          <w:szCs w:val="24"/>
        </w:rPr>
        <w:t>（盖章）</w:t>
      </w:r>
    </w:p>
    <w:p>
      <w:pPr>
        <w:adjustRightInd w:val="0"/>
        <w:spacing w:line="480" w:lineRule="exact"/>
        <w:ind w:firstLine="540" w:firstLineChars="225"/>
        <w:jc w:val="left"/>
        <w:rPr>
          <w:rFonts w:hint="eastAsia" w:ascii="宋体" w:hAnsi="宋体"/>
          <w:bCs/>
          <w:color w:val="auto"/>
          <w:sz w:val="24"/>
          <w:szCs w:val="24"/>
        </w:rPr>
      </w:pPr>
      <w:r>
        <w:rPr>
          <w:rFonts w:hint="eastAsia" w:ascii="宋体" w:hAnsi="宋体"/>
          <w:bCs/>
          <w:color w:val="auto"/>
          <w:sz w:val="24"/>
          <w:szCs w:val="24"/>
        </w:rPr>
        <w:t>法定代表人或授权代表（签字或盖章）：</w:t>
      </w:r>
    </w:p>
    <w:p>
      <w:pPr>
        <w:adjustRightInd w:val="0"/>
        <w:spacing w:line="480" w:lineRule="exact"/>
        <w:ind w:firstLine="540" w:firstLineChars="225"/>
        <w:jc w:val="left"/>
        <w:rPr>
          <w:rFonts w:hint="eastAsia" w:ascii="宋体" w:hAnsi="宋体"/>
          <w:bCs/>
          <w:color w:val="auto"/>
          <w:sz w:val="24"/>
          <w:szCs w:val="24"/>
        </w:rPr>
      </w:pPr>
      <w:r>
        <w:rPr>
          <w:rFonts w:hint="eastAsia" w:ascii="宋体" w:hAnsi="宋体"/>
          <w:bCs/>
          <w:color w:val="auto"/>
          <w:sz w:val="24"/>
          <w:szCs w:val="24"/>
        </w:rPr>
        <w:t>日期:</w:t>
      </w:r>
    </w:p>
    <w:p>
      <w:pPr>
        <w:adjustRightInd w:val="0"/>
        <w:spacing w:line="400" w:lineRule="exact"/>
        <w:jc w:val="left"/>
        <w:rPr>
          <w:rFonts w:hint="eastAsia" w:ascii="宋体" w:hAnsi="宋体"/>
          <w:bCs/>
          <w:color w:val="auto"/>
          <w:kern w:val="0"/>
          <w:sz w:val="24"/>
          <w:szCs w:val="24"/>
        </w:rPr>
      </w:pPr>
      <w:r>
        <w:rPr>
          <w:color w:val="auto"/>
          <w:sz w:val="32"/>
        </w:rPr>
        <w:br w:type="page"/>
      </w:r>
      <w:bookmarkStart w:id="26" w:name="_Toc217446089"/>
      <w:r>
        <w:rPr>
          <w:rFonts w:hint="eastAsia" w:ascii="宋体" w:hAnsi="宋体"/>
          <w:bCs/>
          <w:color w:val="auto"/>
          <w:kern w:val="0"/>
          <w:sz w:val="24"/>
          <w:szCs w:val="24"/>
        </w:rPr>
        <w:t>附件7</w:t>
      </w:r>
    </w:p>
    <w:p>
      <w:pPr>
        <w:jc w:val="center"/>
        <w:rPr>
          <w:rFonts w:hint="eastAsia" w:ascii="宋体" w:hAnsi="宋体" w:cs="Arial"/>
          <w:b/>
          <w:bCs/>
          <w:color w:val="auto"/>
          <w:sz w:val="32"/>
          <w:szCs w:val="32"/>
        </w:rPr>
      </w:pPr>
      <w:r>
        <w:rPr>
          <w:rFonts w:hint="eastAsia" w:ascii="宋体" w:hAnsi="宋体" w:cs="Arial"/>
          <w:b/>
          <w:bCs/>
          <w:color w:val="auto"/>
          <w:sz w:val="32"/>
          <w:szCs w:val="32"/>
        </w:rPr>
        <w:t>近三年产品业绩一览表</w:t>
      </w:r>
      <w:bookmarkEnd w:id="26"/>
    </w:p>
    <w:p>
      <w:pPr>
        <w:spacing w:line="400" w:lineRule="exact"/>
        <w:rPr>
          <w:rFonts w:hint="eastAsia" w:ascii="宋体" w:hAnsi="宋体" w:cs="Arial"/>
          <w:color w:val="auto"/>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pPr>
              <w:spacing w:line="400" w:lineRule="exact"/>
              <w:ind w:firstLine="105" w:firstLineChars="50"/>
              <w:rPr>
                <w:rFonts w:hint="eastAsia" w:ascii="宋体" w:hAnsi="宋体" w:cs="Arial"/>
                <w:b/>
                <w:color w:val="auto"/>
              </w:rPr>
            </w:pPr>
            <w:r>
              <w:rPr>
                <w:rFonts w:hint="eastAsia" w:ascii="宋体" w:hAnsi="宋体" w:cs="Arial"/>
                <w:b/>
                <w:color w:val="auto"/>
              </w:rPr>
              <w:t>年份</w:t>
            </w:r>
          </w:p>
        </w:tc>
        <w:tc>
          <w:tcPr>
            <w:tcW w:w="1440" w:type="dxa"/>
            <w:noWrap w:val="0"/>
            <w:vAlign w:val="center"/>
          </w:tcPr>
          <w:p>
            <w:pPr>
              <w:spacing w:line="400" w:lineRule="exact"/>
              <w:jc w:val="center"/>
              <w:rPr>
                <w:rFonts w:hint="eastAsia" w:ascii="宋体" w:hAnsi="宋体" w:cs="Arial"/>
                <w:b/>
                <w:color w:val="auto"/>
              </w:rPr>
            </w:pPr>
            <w:r>
              <w:rPr>
                <w:rFonts w:hint="eastAsia" w:ascii="宋体" w:hAnsi="宋体" w:cs="Arial"/>
                <w:b/>
                <w:color w:val="auto"/>
              </w:rPr>
              <w:t>用户名称</w:t>
            </w:r>
          </w:p>
        </w:tc>
        <w:tc>
          <w:tcPr>
            <w:tcW w:w="1320" w:type="dxa"/>
            <w:noWrap w:val="0"/>
            <w:vAlign w:val="center"/>
          </w:tcPr>
          <w:p>
            <w:pPr>
              <w:spacing w:line="400" w:lineRule="exact"/>
              <w:jc w:val="center"/>
              <w:rPr>
                <w:rFonts w:ascii="宋体" w:hAnsi="宋体" w:cs="Arial"/>
                <w:b/>
                <w:color w:val="auto"/>
              </w:rPr>
            </w:pPr>
            <w:r>
              <w:rPr>
                <w:rFonts w:ascii="宋体" w:hAnsi="宋体" w:cs="Arial"/>
                <w:b/>
                <w:color w:val="auto"/>
              </w:rPr>
              <w:t>项目名称</w:t>
            </w:r>
          </w:p>
        </w:tc>
        <w:tc>
          <w:tcPr>
            <w:tcW w:w="1161" w:type="dxa"/>
            <w:noWrap w:val="0"/>
            <w:vAlign w:val="center"/>
          </w:tcPr>
          <w:p>
            <w:pPr>
              <w:spacing w:line="400" w:lineRule="exact"/>
              <w:jc w:val="center"/>
              <w:rPr>
                <w:rFonts w:ascii="宋体" w:hAnsi="宋体" w:cs="Arial"/>
                <w:b/>
                <w:color w:val="auto"/>
              </w:rPr>
            </w:pPr>
            <w:r>
              <w:rPr>
                <w:rFonts w:ascii="宋体" w:hAnsi="宋体" w:cs="Arial"/>
                <w:b/>
                <w:color w:val="auto"/>
              </w:rPr>
              <w:t>完成时间</w:t>
            </w:r>
          </w:p>
        </w:tc>
        <w:tc>
          <w:tcPr>
            <w:tcW w:w="1260" w:type="dxa"/>
            <w:noWrap w:val="0"/>
            <w:vAlign w:val="center"/>
          </w:tcPr>
          <w:p>
            <w:pPr>
              <w:spacing w:line="400" w:lineRule="exact"/>
              <w:ind w:firstLine="105" w:firstLineChars="50"/>
              <w:rPr>
                <w:rFonts w:hint="eastAsia" w:ascii="宋体" w:hAnsi="宋体" w:cs="Arial"/>
                <w:b/>
                <w:color w:val="auto"/>
              </w:rPr>
            </w:pPr>
            <w:r>
              <w:rPr>
                <w:rFonts w:ascii="宋体" w:hAnsi="宋体" w:cs="Arial"/>
                <w:b/>
                <w:color w:val="auto"/>
              </w:rPr>
              <w:t>合同金额</w:t>
            </w:r>
          </w:p>
        </w:tc>
        <w:tc>
          <w:tcPr>
            <w:tcW w:w="1374" w:type="dxa"/>
            <w:gridSpan w:val="3"/>
            <w:tcBorders>
              <w:right w:val="single" w:color="auto" w:sz="4" w:space="0"/>
            </w:tcBorders>
            <w:noWrap w:val="0"/>
            <w:vAlign w:val="center"/>
          </w:tcPr>
          <w:p>
            <w:pPr>
              <w:spacing w:line="400" w:lineRule="exact"/>
              <w:rPr>
                <w:rFonts w:hint="eastAsia" w:ascii="宋体" w:hAnsi="宋体" w:cs="Arial"/>
                <w:b/>
                <w:color w:val="auto"/>
              </w:rPr>
            </w:pPr>
            <w:r>
              <w:rPr>
                <w:rFonts w:hint="eastAsia" w:ascii="宋体" w:hAnsi="宋体" w:cs="Arial"/>
                <w:b/>
                <w:color w:val="auto"/>
              </w:rPr>
              <w:t>完成项目质量</w:t>
            </w:r>
          </w:p>
        </w:tc>
        <w:tc>
          <w:tcPr>
            <w:tcW w:w="1305" w:type="dxa"/>
            <w:tcBorders>
              <w:left w:val="single" w:color="auto" w:sz="4" w:space="0"/>
            </w:tcBorders>
            <w:noWrap w:val="0"/>
            <w:vAlign w:val="center"/>
          </w:tcPr>
          <w:p>
            <w:pPr>
              <w:spacing w:line="400" w:lineRule="exact"/>
              <w:rPr>
                <w:rFonts w:hint="eastAsia" w:ascii="宋体" w:hAnsi="宋体" w:cs="Arial"/>
                <w:b/>
                <w:color w:val="auto"/>
              </w:rPr>
            </w:pPr>
            <w:r>
              <w:rPr>
                <w:rFonts w:hint="eastAsia" w:ascii="宋体" w:hAnsi="宋体" w:cs="Arial"/>
                <w:b/>
                <w:color w:val="auto"/>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ascii="宋体" w:hAnsi="宋体" w:cs="Arial"/>
                <w:color w:val="auto"/>
              </w:rPr>
            </w:pPr>
          </w:p>
        </w:tc>
        <w:tc>
          <w:tcPr>
            <w:tcW w:w="1440" w:type="dxa"/>
            <w:noWrap w:val="0"/>
            <w:vAlign w:val="center"/>
          </w:tcPr>
          <w:p>
            <w:pPr>
              <w:spacing w:line="400" w:lineRule="exact"/>
              <w:jc w:val="center"/>
              <w:rPr>
                <w:rFonts w:ascii="宋体" w:hAnsi="宋体" w:cs="Arial"/>
                <w:color w:val="auto"/>
              </w:rPr>
            </w:pPr>
          </w:p>
        </w:tc>
        <w:tc>
          <w:tcPr>
            <w:tcW w:w="1320" w:type="dxa"/>
            <w:noWrap w:val="0"/>
            <w:vAlign w:val="center"/>
          </w:tcPr>
          <w:p>
            <w:pPr>
              <w:spacing w:line="400" w:lineRule="exact"/>
              <w:jc w:val="center"/>
              <w:rPr>
                <w:rFonts w:ascii="宋体" w:hAnsi="宋体" w:cs="Arial"/>
                <w:color w:val="auto"/>
              </w:rPr>
            </w:pPr>
          </w:p>
        </w:tc>
        <w:tc>
          <w:tcPr>
            <w:tcW w:w="1161" w:type="dxa"/>
            <w:noWrap w:val="0"/>
            <w:vAlign w:val="center"/>
          </w:tcPr>
          <w:p>
            <w:pPr>
              <w:spacing w:line="400" w:lineRule="exact"/>
              <w:jc w:val="center"/>
              <w:rPr>
                <w:rFonts w:ascii="宋体" w:hAnsi="宋体" w:cs="Arial"/>
                <w:color w:val="auto"/>
              </w:rPr>
            </w:pPr>
          </w:p>
        </w:tc>
        <w:tc>
          <w:tcPr>
            <w:tcW w:w="1260" w:type="dxa"/>
            <w:noWrap w:val="0"/>
            <w:vAlign w:val="center"/>
          </w:tcPr>
          <w:p>
            <w:pPr>
              <w:spacing w:line="400" w:lineRule="exact"/>
              <w:jc w:val="center"/>
              <w:rPr>
                <w:rFonts w:ascii="宋体" w:hAnsi="宋体" w:cs="Arial"/>
                <w:color w:val="auto"/>
              </w:rPr>
            </w:pPr>
          </w:p>
        </w:tc>
        <w:tc>
          <w:tcPr>
            <w:tcW w:w="1374" w:type="dxa"/>
            <w:gridSpan w:val="3"/>
            <w:tcBorders>
              <w:right w:val="single" w:color="auto" w:sz="4" w:space="0"/>
            </w:tcBorders>
            <w:noWrap w:val="0"/>
            <w:vAlign w:val="center"/>
          </w:tcPr>
          <w:p>
            <w:pPr>
              <w:spacing w:line="400" w:lineRule="exact"/>
              <w:jc w:val="center"/>
              <w:rPr>
                <w:rFonts w:ascii="宋体" w:hAnsi="宋体" w:cs="Arial"/>
                <w:color w:val="auto"/>
              </w:rPr>
            </w:pPr>
          </w:p>
        </w:tc>
        <w:tc>
          <w:tcPr>
            <w:tcW w:w="1305" w:type="dxa"/>
            <w:tcBorders>
              <w:left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ascii="宋体" w:hAnsi="宋体" w:cs="Arial"/>
                <w:color w:val="auto"/>
              </w:rPr>
            </w:pPr>
          </w:p>
        </w:tc>
        <w:tc>
          <w:tcPr>
            <w:tcW w:w="1440" w:type="dxa"/>
            <w:noWrap w:val="0"/>
            <w:vAlign w:val="center"/>
          </w:tcPr>
          <w:p>
            <w:pPr>
              <w:spacing w:line="400" w:lineRule="exact"/>
              <w:jc w:val="center"/>
              <w:rPr>
                <w:rFonts w:ascii="宋体" w:hAnsi="宋体" w:cs="Arial"/>
                <w:color w:val="auto"/>
              </w:rPr>
            </w:pPr>
          </w:p>
        </w:tc>
        <w:tc>
          <w:tcPr>
            <w:tcW w:w="1320" w:type="dxa"/>
            <w:noWrap w:val="0"/>
            <w:vAlign w:val="center"/>
          </w:tcPr>
          <w:p>
            <w:pPr>
              <w:spacing w:line="400" w:lineRule="exact"/>
              <w:jc w:val="center"/>
              <w:rPr>
                <w:rFonts w:ascii="宋体" w:hAnsi="宋体" w:cs="Arial"/>
                <w:color w:val="auto"/>
              </w:rPr>
            </w:pPr>
          </w:p>
        </w:tc>
        <w:tc>
          <w:tcPr>
            <w:tcW w:w="1161" w:type="dxa"/>
            <w:noWrap w:val="0"/>
            <w:vAlign w:val="center"/>
          </w:tcPr>
          <w:p>
            <w:pPr>
              <w:spacing w:line="400" w:lineRule="exact"/>
              <w:jc w:val="center"/>
              <w:rPr>
                <w:rFonts w:ascii="宋体" w:hAnsi="宋体" w:cs="Arial"/>
                <w:color w:val="auto"/>
              </w:rPr>
            </w:pPr>
          </w:p>
        </w:tc>
        <w:tc>
          <w:tcPr>
            <w:tcW w:w="1260" w:type="dxa"/>
            <w:noWrap w:val="0"/>
            <w:vAlign w:val="center"/>
          </w:tcPr>
          <w:p>
            <w:pPr>
              <w:spacing w:line="400" w:lineRule="exact"/>
              <w:jc w:val="center"/>
              <w:rPr>
                <w:rFonts w:ascii="宋体" w:hAnsi="宋体" w:cs="Arial"/>
                <w:color w:val="auto"/>
              </w:rPr>
            </w:pPr>
          </w:p>
        </w:tc>
        <w:tc>
          <w:tcPr>
            <w:tcW w:w="1374" w:type="dxa"/>
            <w:gridSpan w:val="3"/>
            <w:tcBorders>
              <w:right w:val="single" w:color="auto" w:sz="4" w:space="0"/>
            </w:tcBorders>
            <w:noWrap w:val="0"/>
            <w:vAlign w:val="center"/>
          </w:tcPr>
          <w:p>
            <w:pPr>
              <w:spacing w:line="400" w:lineRule="exact"/>
              <w:jc w:val="center"/>
              <w:rPr>
                <w:rFonts w:ascii="宋体" w:hAnsi="宋体" w:cs="Arial"/>
                <w:color w:val="auto"/>
              </w:rPr>
            </w:pPr>
          </w:p>
        </w:tc>
        <w:tc>
          <w:tcPr>
            <w:tcW w:w="1305" w:type="dxa"/>
            <w:tcBorders>
              <w:left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ascii="宋体" w:hAnsi="宋体" w:cs="Arial"/>
                <w:color w:val="auto"/>
              </w:rPr>
            </w:pPr>
          </w:p>
        </w:tc>
        <w:tc>
          <w:tcPr>
            <w:tcW w:w="1440" w:type="dxa"/>
            <w:noWrap w:val="0"/>
            <w:vAlign w:val="center"/>
          </w:tcPr>
          <w:p>
            <w:pPr>
              <w:spacing w:line="400" w:lineRule="exact"/>
              <w:jc w:val="center"/>
              <w:rPr>
                <w:rFonts w:ascii="宋体" w:hAnsi="宋体" w:cs="Arial"/>
                <w:color w:val="auto"/>
              </w:rPr>
            </w:pPr>
          </w:p>
        </w:tc>
        <w:tc>
          <w:tcPr>
            <w:tcW w:w="1320" w:type="dxa"/>
            <w:noWrap w:val="0"/>
            <w:vAlign w:val="center"/>
          </w:tcPr>
          <w:p>
            <w:pPr>
              <w:spacing w:line="400" w:lineRule="exact"/>
              <w:jc w:val="center"/>
              <w:rPr>
                <w:rFonts w:ascii="宋体" w:hAnsi="宋体" w:cs="Arial"/>
                <w:color w:val="auto"/>
              </w:rPr>
            </w:pPr>
          </w:p>
        </w:tc>
        <w:tc>
          <w:tcPr>
            <w:tcW w:w="1161" w:type="dxa"/>
            <w:noWrap w:val="0"/>
            <w:vAlign w:val="center"/>
          </w:tcPr>
          <w:p>
            <w:pPr>
              <w:spacing w:line="400" w:lineRule="exact"/>
              <w:jc w:val="center"/>
              <w:rPr>
                <w:rFonts w:ascii="宋体" w:hAnsi="宋体" w:cs="Arial"/>
                <w:color w:val="auto"/>
              </w:rPr>
            </w:pPr>
          </w:p>
        </w:tc>
        <w:tc>
          <w:tcPr>
            <w:tcW w:w="1260" w:type="dxa"/>
            <w:noWrap w:val="0"/>
            <w:vAlign w:val="center"/>
          </w:tcPr>
          <w:p>
            <w:pPr>
              <w:spacing w:line="400" w:lineRule="exact"/>
              <w:jc w:val="center"/>
              <w:rPr>
                <w:rFonts w:ascii="宋体" w:hAnsi="宋体" w:cs="Arial"/>
                <w:color w:val="auto"/>
              </w:rPr>
            </w:pPr>
          </w:p>
        </w:tc>
        <w:tc>
          <w:tcPr>
            <w:tcW w:w="1374" w:type="dxa"/>
            <w:gridSpan w:val="3"/>
            <w:tcBorders>
              <w:right w:val="single" w:color="auto" w:sz="4" w:space="0"/>
            </w:tcBorders>
            <w:noWrap w:val="0"/>
            <w:vAlign w:val="center"/>
          </w:tcPr>
          <w:p>
            <w:pPr>
              <w:spacing w:line="400" w:lineRule="exact"/>
              <w:jc w:val="center"/>
              <w:rPr>
                <w:rFonts w:ascii="宋体" w:hAnsi="宋体" w:cs="Arial"/>
                <w:color w:val="auto"/>
              </w:rPr>
            </w:pPr>
          </w:p>
        </w:tc>
        <w:tc>
          <w:tcPr>
            <w:tcW w:w="1305" w:type="dxa"/>
            <w:tcBorders>
              <w:left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ascii="宋体" w:hAnsi="宋体" w:cs="Arial"/>
                <w:color w:val="auto"/>
              </w:rPr>
            </w:pPr>
          </w:p>
        </w:tc>
        <w:tc>
          <w:tcPr>
            <w:tcW w:w="1440" w:type="dxa"/>
            <w:tcBorders>
              <w:right w:val="single" w:color="auto" w:sz="4" w:space="0"/>
            </w:tcBorders>
            <w:noWrap w:val="0"/>
            <w:vAlign w:val="center"/>
          </w:tcPr>
          <w:p>
            <w:pPr>
              <w:spacing w:line="400" w:lineRule="exact"/>
              <w:jc w:val="center"/>
              <w:rPr>
                <w:rFonts w:ascii="宋体" w:hAnsi="宋体" w:cs="Arial"/>
                <w:color w:val="auto"/>
              </w:rPr>
            </w:pPr>
          </w:p>
        </w:tc>
        <w:tc>
          <w:tcPr>
            <w:tcW w:w="1320" w:type="dxa"/>
            <w:tcBorders>
              <w:left w:val="single" w:color="auto" w:sz="4" w:space="0"/>
            </w:tcBorders>
            <w:noWrap w:val="0"/>
            <w:vAlign w:val="center"/>
          </w:tcPr>
          <w:p>
            <w:pPr>
              <w:spacing w:line="400" w:lineRule="exact"/>
              <w:jc w:val="center"/>
              <w:rPr>
                <w:rFonts w:ascii="宋体" w:hAnsi="宋体" w:cs="Arial"/>
                <w:color w:val="auto"/>
              </w:rPr>
            </w:pPr>
          </w:p>
        </w:tc>
        <w:tc>
          <w:tcPr>
            <w:tcW w:w="1161" w:type="dxa"/>
            <w:noWrap w:val="0"/>
            <w:vAlign w:val="center"/>
          </w:tcPr>
          <w:p>
            <w:pPr>
              <w:spacing w:line="400" w:lineRule="exact"/>
              <w:jc w:val="center"/>
              <w:rPr>
                <w:rFonts w:ascii="宋体" w:hAnsi="宋体" w:cs="Arial"/>
                <w:color w:val="auto"/>
              </w:rPr>
            </w:pPr>
          </w:p>
        </w:tc>
        <w:tc>
          <w:tcPr>
            <w:tcW w:w="1260" w:type="dxa"/>
            <w:noWrap w:val="0"/>
            <w:vAlign w:val="center"/>
          </w:tcPr>
          <w:p>
            <w:pPr>
              <w:spacing w:line="400" w:lineRule="exact"/>
              <w:jc w:val="center"/>
              <w:rPr>
                <w:rFonts w:ascii="宋体" w:hAnsi="宋体" w:cs="Arial"/>
                <w:color w:val="auto"/>
              </w:rPr>
            </w:pPr>
          </w:p>
        </w:tc>
        <w:tc>
          <w:tcPr>
            <w:tcW w:w="1374" w:type="dxa"/>
            <w:gridSpan w:val="3"/>
            <w:tcBorders>
              <w:right w:val="single" w:color="auto" w:sz="4" w:space="0"/>
            </w:tcBorders>
            <w:noWrap w:val="0"/>
            <w:vAlign w:val="center"/>
          </w:tcPr>
          <w:p>
            <w:pPr>
              <w:spacing w:line="400" w:lineRule="exact"/>
              <w:jc w:val="center"/>
              <w:rPr>
                <w:rFonts w:ascii="宋体" w:hAnsi="宋体" w:cs="Arial"/>
                <w:color w:val="auto"/>
              </w:rPr>
            </w:pPr>
          </w:p>
        </w:tc>
        <w:tc>
          <w:tcPr>
            <w:tcW w:w="1305" w:type="dxa"/>
            <w:tcBorders>
              <w:left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pPr>
              <w:spacing w:line="400" w:lineRule="exact"/>
              <w:rPr>
                <w:rFonts w:hint="eastAsia" w:ascii="宋体" w:hAnsi="宋体" w:cs="Arial"/>
                <w:color w:val="auto"/>
              </w:rPr>
            </w:pPr>
          </w:p>
        </w:tc>
        <w:tc>
          <w:tcPr>
            <w:tcW w:w="1440" w:type="dxa"/>
            <w:tcBorders>
              <w:left w:val="single" w:color="auto" w:sz="4" w:space="0"/>
              <w:right w:val="single" w:color="auto" w:sz="4" w:space="0"/>
            </w:tcBorders>
            <w:noWrap w:val="0"/>
            <w:vAlign w:val="center"/>
          </w:tcPr>
          <w:p>
            <w:pPr>
              <w:spacing w:line="400" w:lineRule="exact"/>
              <w:rPr>
                <w:rFonts w:hint="eastAsia" w:ascii="宋体" w:hAnsi="宋体" w:cs="Arial"/>
                <w:color w:val="auto"/>
              </w:rPr>
            </w:pPr>
          </w:p>
        </w:tc>
        <w:tc>
          <w:tcPr>
            <w:tcW w:w="1320" w:type="dxa"/>
            <w:tcBorders>
              <w:left w:val="single" w:color="auto" w:sz="4" w:space="0"/>
              <w:right w:val="single" w:color="auto" w:sz="4" w:space="0"/>
            </w:tcBorders>
            <w:noWrap w:val="0"/>
            <w:vAlign w:val="center"/>
          </w:tcPr>
          <w:p>
            <w:pPr>
              <w:spacing w:line="400" w:lineRule="exact"/>
              <w:rPr>
                <w:rFonts w:hint="eastAsia" w:ascii="宋体" w:hAnsi="宋体" w:cs="Arial"/>
                <w:color w:val="auto"/>
              </w:rPr>
            </w:pPr>
          </w:p>
        </w:tc>
        <w:tc>
          <w:tcPr>
            <w:tcW w:w="1161" w:type="dxa"/>
            <w:tcBorders>
              <w:left w:val="single" w:color="auto" w:sz="4" w:space="0"/>
              <w:right w:val="single" w:color="auto" w:sz="4" w:space="0"/>
            </w:tcBorders>
            <w:noWrap w:val="0"/>
            <w:vAlign w:val="center"/>
          </w:tcPr>
          <w:p>
            <w:pPr>
              <w:spacing w:line="400" w:lineRule="exact"/>
              <w:rPr>
                <w:rFonts w:hint="eastAsia" w:ascii="宋体" w:hAnsi="宋体" w:cs="Arial"/>
                <w:color w:val="auto"/>
              </w:rPr>
            </w:pPr>
          </w:p>
        </w:tc>
        <w:tc>
          <w:tcPr>
            <w:tcW w:w="1269" w:type="dxa"/>
            <w:gridSpan w:val="2"/>
            <w:tcBorders>
              <w:left w:val="single" w:color="auto" w:sz="4" w:space="0"/>
              <w:right w:val="single" w:color="auto" w:sz="4" w:space="0"/>
            </w:tcBorders>
            <w:noWrap w:val="0"/>
            <w:vAlign w:val="center"/>
          </w:tcPr>
          <w:p>
            <w:pPr>
              <w:spacing w:line="400" w:lineRule="exact"/>
              <w:rPr>
                <w:rFonts w:hint="eastAsia" w:ascii="宋体" w:hAnsi="宋体" w:cs="Arial"/>
                <w:color w:val="auto"/>
              </w:rPr>
            </w:pPr>
          </w:p>
        </w:tc>
        <w:tc>
          <w:tcPr>
            <w:tcW w:w="1365" w:type="dxa"/>
            <w:gridSpan w:val="2"/>
            <w:tcBorders>
              <w:left w:val="single" w:color="auto" w:sz="4" w:space="0"/>
              <w:right w:val="single" w:color="auto" w:sz="4" w:space="0"/>
            </w:tcBorders>
            <w:noWrap w:val="0"/>
            <w:vAlign w:val="center"/>
          </w:tcPr>
          <w:p>
            <w:pPr>
              <w:spacing w:line="400" w:lineRule="exact"/>
              <w:rPr>
                <w:rFonts w:hint="eastAsia" w:ascii="宋体" w:hAnsi="宋体" w:cs="Arial"/>
                <w:color w:val="auto"/>
              </w:rPr>
            </w:pPr>
          </w:p>
        </w:tc>
        <w:tc>
          <w:tcPr>
            <w:tcW w:w="1305" w:type="dxa"/>
            <w:tcBorders>
              <w:left w:val="single" w:color="auto" w:sz="4" w:space="0"/>
            </w:tcBorders>
            <w:noWrap w:val="0"/>
            <w:vAlign w:val="center"/>
          </w:tcPr>
          <w:p>
            <w:pPr>
              <w:spacing w:line="400" w:lineRule="exact"/>
              <w:rPr>
                <w:rFonts w:hint="eastAsia"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rPr>
                <w:rFonts w:hint="eastAsia" w:ascii="宋体" w:hAnsi="宋体" w:cs="Arial"/>
                <w:color w:val="auto"/>
              </w:rPr>
            </w:pPr>
          </w:p>
        </w:tc>
        <w:tc>
          <w:tcPr>
            <w:tcW w:w="1440" w:type="dxa"/>
            <w:noWrap w:val="0"/>
            <w:vAlign w:val="center"/>
          </w:tcPr>
          <w:p>
            <w:pPr>
              <w:spacing w:line="400" w:lineRule="exact"/>
              <w:rPr>
                <w:rFonts w:hint="eastAsia" w:ascii="宋体" w:hAnsi="宋体" w:cs="Arial"/>
                <w:color w:val="auto"/>
              </w:rPr>
            </w:pPr>
          </w:p>
        </w:tc>
        <w:tc>
          <w:tcPr>
            <w:tcW w:w="1320" w:type="dxa"/>
            <w:noWrap w:val="0"/>
            <w:vAlign w:val="center"/>
          </w:tcPr>
          <w:p>
            <w:pPr>
              <w:spacing w:line="400" w:lineRule="exact"/>
              <w:rPr>
                <w:rFonts w:hint="eastAsia" w:ascii="宋体" w:hAnsi="宋体" w:cs="Arial"/>
                <w:color w:val="auto"/>
              </w:rPr>
            </w:pPr>
          </w:p>
        </w:tc>
        <w:tc>
          <w:tcPr>
            <w:tcW w:w="1161" w:type="dxa"/>
            <w:noWrap w:val="0"/>
            <w:vAlign w:val="center"/>
          </w:tcPr>
          <w:p>
            <w:pPr>
              <w:spacing w:line="400" w:lineRule="exact"/>
              <w:rPr>
                <w:rFonts w:hint="eastAsia" w:ascii="宋体" w:hAnsi="宋体" w:cs="Arial"/>
                <w:color w:val="auto"/>
              </w:rPr>
            </w:pPr>
          </w:p>
        </w:tc>
        <w:tc>
          <w:tcPr>
            <w:tcW w:w="1269" w:type="dxa"/>
            <w:gridSpan w:val="2"/>
            <w:tcBorders>
              <w:right w:val="single" w:color="auto" w:sz="4" w:space="0"/>
            </w:tcBorders>
            <w:noWrap w:val="0"/>
            <w:vAlign w:val="center"/>
          </w:tcPr>
          <w:p>
            <w:pPr>
              <w:spacing w:line="400" w:lineRule="exact"/>
              <w:rPr>
                <w:rFonts w:hint="eastAsia" w:ascii="宋体" w:hAnsi="宋体" w:cs="Arial"/>
                <w:color w:val="auto"/>
              </w:rPr>
            </w:pPr>
          </w:p>
        </w:tc>
        <w:tc>
          <w:tcPr>
            <w:tcW w:w="1356" w:type="dxa"/>
            <w:tcBorders>
              <w:left w:val="single" w:color="auto" w:sz="4" w:space="0"/>
              <w:right w:val="single" w:color="auto" w:sz="4" w:space="0"/>
            </w:tcBorders>
            <w:noWrap w:val="0"/>
            <w:vAlign w:val="center"/>
          </w:tcPr>
          <w:p>
            <w:pPr>
              <w:spacing w:line="400" w:lineRule="exact"/>
              <w:rPr>
                <w:rFonts w:hint="eastAsia" w:ascii="宋体" w:hAnsi="宋体" w:cs="Arial"/>
                <w:color w:val="auto"/>
              </w:rPr>
            </w:pPr>
          </w:p>
        </w:tc>
        <w:tc>
          <w:tcPr>
            <w:tcW w:w="1314" w:type="dxa"/>
            <w:gridSpan w:val="2"/>
            <w:tcBorders>
              <w:left w:val="single" w:color="auto" w:sz="4" w:space="0"/>
            </w:tcBorders>
            <w:noWrap w:val="0"/>
            <w:vAlign w:val="center"/>
          </w:tcPr>
          <w:p>
            <w:pPr>
              <w:spacing w:line="400" w:lineRule="exact"/>
              <w:rPr>
                <w:rFonts w:hint="eastAsia"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ascii="宋体" w:hAnsi="宋体" w:cs="Arial"/>
                <w:color w:val="auto"/>
              </w:rPr>
            </w:pPr>
          </w:p>
        </w:tc>
        <w:tc>
          <w:tcPr>
            <w:tcW w:w="1440" w:type="dxa"/>
            <w:noWrap w:val="0"/>
            <w:vAlign w:val="center"/>
          </w:tcPr>
          <w:p>
            <w:pPr>
              <w:spacing w:line="400" w:lineRule="exact"/>
              <w:jc w:val="center"/>
              <w:rPr>
                <w:rFonts w:ascii="宋体" w:hAnsi="宋体" w:cs="Arial"/>
                <w:color w:val="auto"/>
              </w:rPr>
            </w:pPr>
          </w:p>
        </w:tc>
        <w:tc>
          <w:tcPr>
            <w:tcW w:w="1320" w:type="dxa"/>
            <w:noWrap w:val="0"/>
            <w:vAlign w:val="center"/>
          </w:tcPr>
          <w:p>
            <w:pPr>
              <w:spacing w:line="400" w:lineRule="exact"/>
              <w:jc w:val="center"/>
              <w:rPr>
                <w:rFonts w:ascii="宋体" w:hAnsi="宋体" w:cs="Arial"/>
                <w:color w:val="auto"/>
              </w:rPr>
            </w:pPr>
          </w:p>
        </w:tc>
        <w:tc>
          <w:tcPr>
            <w:tcW w:w="1161" w:type="dxa"/>
            <w:noWrap w:val="0"/>
            <w:vAlign w:val="center"/>
          </w:tcPr>
          <w:p>
            <w:pPr>
              <w:spacing w:line="400" w:lineRule="exact"/>
              <w:jc w:val="center"/>
              <w:rPr>
                <w:rFonts w:ascii="宋体" w:hAnsi="宋体" w:cs="Arial"/>
                <w:color w:val="auto"/>
              </w:rPr>
            </w:pPr>
          </w:p>
        </w:tc>
        <w:tc>
          <w:tcPr>
            <w:tcW w:w="1269" w:type="dxa"/>
            <w:gridSpan w:val="2"/>
            <w:tcBorders>
              <w:right w:val="single" w:color="auto" w:sz="4" w:space="0"/>
            </w:tcBorders>
            <w:noWrap w:val="0"/>
            <w:vAlign w:val="center"/>
          </w:tcPr>
          <w:p>
            <w:pPr>
              <w:spacing w:line="400" w:lineRule="exact"/>
              <w:jc w:val="center"/>
              <w:rPr>
                <w:rFonts w:ascii="宋体" w:hAnsi="宋体" w:cs="Arial"/>
                <w:color w:val="auto"/>
              </w:rPr>
            </w:pPr>
          </w:p>
        </w:tc>
        <w:tc>
          <w:tcPr>
            <w:tcW w:w="1356" w:type="dxa"/>
            <w:tcBorders>
              <w:left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14" w:type="dxa"/>
            <w:gridSpan w:val="2"/>
            <w:tcBorders>
              <w:left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ascii="宋体" w:hAnsi="宋体" w:cs="Arial"/>
                <w:color w:val="auto"/>
              </w:rPr>
            </w:pPr>
          </w:p>
        </w:tc>
        <w:tc>
          <w:tcPr>
            <w:tcW w:w="1440" w:type="dxa"/>
            <w:noWrap w:val="0"/>
            <w:vAlign w:val="center"/>
          </w:tcPr>
          <w:p>
            <w:pPr>
              <w:spacing w:line="400" w:lineRule="exact"/>
              <w:jc w:val="center"/>
              <w:rPr>
                <w:rFonts w:ascii="宋体" w:hAnsi="宋体" w:cs="Arial"/>
                <w:color w:val="auto"/>
              </w:rPr>
            </w:pPr>
          </w:p>
        </w:tc>
        <w:tc>
          <w:tcPr>
            <w:tcW w:w="1320" w:type="dxa"/>
            <w:noWrap w:val="0"/>
            <w:vAlign w:val="center"/>
          </w:tcPr>
          <w:p>
            <w:pPr>
              <w:spacing w:line="400" w:lineRule="exact"/>
              <w:jc w:val="center"/>
              <w:rPr>
                <w:rFonts w:ascii="宋体" w:hAnsi="宋体" w:cs="Arial"/>
                <w:color w:val="auto"/>
              </w:rPr>
            </w:pPr>
          </w:p>
        </w:tc>
        <w:tc>
          <w:tcPr>
            <w:tcW w:w="1161" w:type="dxa"/>
            <w:noWrap w:val="0"/>
            <w:vAlign w:val="center"/>
          </w:tcPr>
          <w:p>
            <w:pPr>
              <w:spacing w:line="400" w:lineRule="exact"/>
              <w:jc w:val="center"/>
              <w:rPr>
                <w:rFonts w:ascii="宋体" w:hAnsi="宋体" w:cs="Arial"/>
                <w:color w:val="auto"/>
              </w:rPr>
            </w:pPr>
          </w:p>
        </w:tc>
        <w:tc>
          <w:tcPr>
            <w:tcW w:w="1269" w:type="dxa"/>
            <w:gridSpan w:val="2"/>
            <w:tcBorders>
              <w:right w:val="single" w:color="auto" w:sz="4" w:space="0"/>
            </w:tcBorders>
            <w:noWrap w:val="0"/>
            <w:vAlign w:val="center"/>
          </w:tcPr>
          <w:p>
            <w:pPr>
              <w:spacing w:line="400" w:lineRule="exact"/>
              <w:jc w:val="center"/>
              <w:rPr>
                <w:rFonts w:ascii="宋体" w:hAnsi="宋体" w:cs="Arial"/>
                <w:color w:val="auto"/>
              </w:rPr>
            </w:pPr>
          </w:p>
        </w:tc>
        <w:tc>
          <w:tcPr>
            <w:tcW w:w="1356" w:type="dxa"/>
            <w:tcBorders>
              <w:left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14" w:type="dxa"/>
            <w:gridSpan w:val="2"/>
            <w:tcBorders>
              <w:left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pPr>
              <w:spacing w:line="400" w:lineRule="exact"/>
              <w:jc w:val="center"/>
              <w:rPr>
                <w:rFonts w:ascii="宋体" w:hAnsi="宋体" w:cs="Arial"/>
                <w:color w:val="auto"/>
              </w:rPr>
            </w:pPr>
          </w:p>
        </w:tc>
        <w:tc>
          <w:tcPr>
            <w:tcW w:w="1440" w:type="dxa"/>
            <w:tcBorders>
              <w:bottom w:val="single" w:color="auto" w:sz="4" w:space="0"/>
            </w:tcBorders>
            <w:noWrap w:val="0"/>
            <w:vAlign w:val="center"/>
          </w:tcPr>
          <w:p>
            <w:pPr>
              <w:spacing w:line="400" w:lineRule="exact"/>
              <w:jc w:val="center"/>
              <w:rPr>
                <w:rFonts w:ascii="宋体" w:hAnsi="宋体" w:cs="Arial"/>
                <w:color w:val="auto"/>
              </w:rPr>
            </w:pPr>
          </w:p>
        </w:tc>
        <w:tc>
          <w:tcPr>
            <w:tcW w:w="1320" w:type="dxa"/>
            <w:tcBorders>
              <w:bottom w:val="single" w:color="auto" w:sz="4" w:space="0"/>
            </w:tcBorders>
            <w:noWrap w:val="0"/>
            <w:vAlign w:val="center"/>
          </w:tcPr>
          <w:p>
            <w:pPr>
              <w:spacing w:line="400" w:lineRule="exact"/>
              <w:jc w:val="center"/>
              <w:rPr>
                <w:rFonts w:ascii="宋体" w:hAnsi="宋体" w:cs="Arial"/>
                <w:color w:val="auto"/>
              </w:rPr>
            </w:pPr>
          </w:p>
        </w:tc>
        <w:tc>
          <w:tcPr>
            <w:tcW w:w="1161" w:type="dxa"/>
            <w:tcBorders>
              <w:bottom w:val="single" w:color="auto" w:sz="4" w:space="0"/>
            </w:tcBorders>
            <w:noWrap w:val="0"/>
            <w:vAlign w:val="center"/>
          </w:tcPr>
          <w:p>
            <w:pPr>
              <w:spacing w:line="400" w:lineRule="exact"/>
              <w:jc w:val="center"/>
              <w:rPr>
                <w:rFonts w:ascii="宋体" w:hAnsi="宋体" w:cs="Arial"/>
                <w:color w:val="auto"/>
              </w:rPr>
            </w:pPr>
          </w:p>
        </w:tc>
        <w:tc>
          <w:tcPr>
            <w:tcW w:w="1269" w:type="dxa"/>
            <w:gridSpan w:val="2"/>
            <w:tcBorders>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56"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14" w:type="dxa"/>
            <w:gridSpan w:val="2"/>
            <w:tcBorders>
              <w:left w:val="single" w:color="auto" w:sz="4" w:space="0"/>
              <w:bottom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440"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320"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161"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2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14"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440"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320"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161"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2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14"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440"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320"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161"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2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14"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pPr>
              <w:spacing w:line="400" w:lineRule="exact"/>
              <w:jc w:val="center"/>
              <w:rPr>
                <w:rFonts w:ascii="宋体" w:hAnsi="宋体" w:cs="Arial"/>
                <w:color w:val="auto"/>
              </w:rPr>
            </w:pPr>
          </w:p>
        </w:tc>
        <w:tc>
          <w:tcPr>
            <w:tcW w:w="1440" w:type="dxa"/>
            <w:tcBorders>
              <w:top w:val="single" w:color="auto" w:sz="4" w:space="0"/>
            </w:tcBorders>
            <w:noWrap w:val="0"/>
            <w:vAlign w:val="center"/>
          </w:tcPr>
          <w:p>
            <w:pPr>
              <w:spacing w:line="400" w:lineRule="exact"/>
              <w:jc w:val="center"/>
              <w:rPr>
                <w:rFonts w:ascii="宋体" w:hAnsi="宋体" w:cs="Arial"/>
                <w:color w:val="auto"/>
              </w:rPr>
            </w:pPr>
          </w:p>
        </w:tc>
        <w:tc>
          <w:tcPr>
            <w:tcW w:w="1320" w:type="dxa"/>
            <w:tcBorders>
              <w:top w:val="single" w:color="auto" w:sz="4" w:space="0"/>
            </w:tcBorders>
            <w:noWrap w:val="0"/>
            <w:vAlign w:val="center"/>
          </w:tcPr>
          <w:p>
            <w:pPr>
              <w:spacing w:line="400" w:lineRule="exact"/>
              <w:jc w:val="center"/>
              <w:rPr>
                <w:rFonts w:ascii="宋体" w:hAnsi="宋体" w:cs="Arial"/>
                <w:color w:val="auto"/>
              </w:rPr>
            </w:pPr>
          </w:p>
        </w:tc>
        <w:tc>
          <w:tcPr>
            <w:tcW w:w="1161" w:type="dxa"/>
            <w:tcBorders>
              <w:top w:val="single" w:color="auto" w:sz="4" w:space="0"/>
            </w:tcBorders>
            <w:noWrap w:val="0"/>
            <w:vAlign w:val="center"/>
          </w:tcPr>
          <w:p>
            <w:pPr>
              <w:spacing w:line="400" w:lineRule="exact"/>
              <w:jc w:val="center"/>
              <w:rPr>
                <w:rFonts w:ascii="宋体" w:hAnsi="宋体" w:cs="Arial"/>
                <w:color w:val="auto"/>
              </w:rPr>
            </w:pPr>
          </w:p>
        </w:tc>
        <w:tc>
          <w:tcPr>
            <w:tcW w:w="1269" w:type="dxa"/>
            <w:gridSpan w:val="2"/>
            <w:tcBorders>
              <w:top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56"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14" w:type="dxa"/>
            <w:gridSpan w:val="2"/>
            <w:tcBorders>
              <w:top w:val="single" w:color="auto" w:sz="4" w:space="0"/>
              <w:left w:val="single" w:color="auto" w:sz="4" w:space="0"/>
            </w:tcBorders>
            <w:noWrap w:val="0"/>
            <w:vAlign w:val="center"/>
          </w:tcPr>
          <w:p>
            <w:pPr>
              <w:spacing w:line="400" w:lineRule="exact"/>
              <w:jc w:val="center"/>
              <w:rPr>
                <w:rFonts w:ascii="宋体" w:hAnsi="宋体" w:cs="Arial"/>
                <w:color w:val="auto"/>
              </w:rPr>
            </w:pPr>
          </w:p>
        </w:tc>
      </w:tr>
    </w:tbl>
    <w:p>
      <w:pPr>
        <w:tabs>
          <w:tab w:val="left" w:pos="555"/>
          <w:tab w:val="left" w:pos="2214"/>
          <w:tab w:val="left" w:pos="3774"/>
          <w:tab w:val="left" w:pos="4854"/>
          <w:tab w:val="left" w:pos="5934"/>
          <w:tab w:val="left" w:pos="7014"/>
          <w:tab w:val="left" w:pos="8214"/>
          <w:tab w:val="left" w:pos="10134"/>
          <w:tab w:val="left" w:pos="11124"/>
        </w:tabs>
        <w:spacing w:line="480" w:lineRule="exact"/>
        <w:ind w:left="359" w:leftChars="171" w:firstLine="360" w:firstLineChars="150"/>
        <w:rPr>
          <w:rFonts w:hint="eastAsia" w:ascii="宋体" w:hAnsi="宋体" w:cs="Arial"/>
          <w:color w:val="auto"/>
          <w:sz w:val="24"/>
          <w:szCs w:val="24"/>
        </w:rPr>
      </w:pPr>
      <w:r>
        <w:rPr>
          <w:rFonts w:hint="eastAsia" w:ascii="宋体" w:hAnsi="宋体" w:cs="Arial"/>
          <w:color w:val="auto"/>
          <w:sz w:val="24"/>
          <w:szCs w:val="24"/>
        </w:rPr>
        <w:t>注：以上业绩需提供有关书面证明材料。“合同金额”需提供合同复印件；“完成项目质量”需提供合同验收合格或用户单位书面证明材料。</w:t>
      </w:r>
    </w:p>
    <w:p>
      <w:pPr>
        <w:spacing w:line="480" w:lineRule="exact"/>
        <w:ind w:left="360"/>
        <w:jc w:val="center"/>
        <w:rPr>
          <w:rFonts w:hint="eastAsia" w:ascii="宋体" w:hAnsi="宋体" w:cs="Arial"/>
          <w:color w:val="auto"/>
          <w:sz w:val="24"/>
          <w:szCs w:val="24"/>
        </w:rPr>
      </w:pPr>
    </w:p>
    <w:p>
      <w:pPr>
        <w:spacing w:line="480" w:lineRule="exact"/>
        <w:ind w:left="360"/>
        <w:jc w:val="center"/>
        <w:rPr>
          <w:rFonts w:hint="eastAsia" w:ascii="宋体" w:hAnsi="宋体" w:cs="Arial"/>
          <w:color w:val="auto"/>
        </w:rPr>
      </w:pPr>
    </w:p>
    <w:p>
      <w:pPr>
        <w:adjustRightInd w:val="0"/>
        <w:spacing w:line="480" w:lineRule="exact"/>
        <w:ind w:firstLine="480" w:firstLineChars="200"/>
        <w:jc w:val="left"/>
        <w:rPr>
          <w:rFonts w:hint="eastAsia"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 xml:space="preserve">         </w:t>
      </w:r>
      <w:r>
        <w:rPr>
          <w:rFonts w:hint="eastAsia" w:ascii="宋体" w:hAnsi="宋体"/>
          <w:color w:val="auto"/>
          <w:sz w:val="24"/>
          <w:szCs w:val="24"/>
        </w:rPr>
        <w:t>（盖章）</w:t>
      </w:r>
    </w:p>
    <w:p>
      <w:pPr>
        <w:adjustRightInd w:val="0"/>
        <w:spacing w:line="480" w:lineRule="exact"/>
        <w:ind w:firstLine="480" w:firstLineChars="200"/>
        <w:jc w:val="left"/>
        <w:rPr>
          <w:rFonts w:ascii="宋体" w:hAnsi="宋体"/>
          <w:bCs/>
          <w:color w:val="auto"/>
          <w:sz w:val="24"/>
          <w:szCs w:val="24"/>
        </w:rPr>
      </w:pPr>
      <w:r>
        <w:rPr>
          <w:rFonts w:hint="eastAsia" w:ascii="宋体" w:hAnsi="宋体"/>
          <w:color w:val="auto"/>
          <w:sz w:val="24"/>
          <w:szCs w:val="24"/>
        </w:rPr>
        <w:t>法定代表人或授权代表（签字或盖章）</w:t>
      </w:r>
      <w:r>
        <w:rPr>
          <w:rFonts w:hint="eastAsia" w:ascii="宋体" w:hAnsi="宋体"/>
          <w:bCs/>
          <w:color w:val="auto"/>
          <w:sz w:val="24"/>
          <w:szCs w:val="24"/>
        </w:rPr>
        <w:t>：</w:t>
      </w:r>
    </w:p>
    <w:p>
      <w:pPr>
        <w:spacing w:line="480" w:lineRule="exact"/>
        <w:ind w:firstLine="480" w:firstLineChars="200"/>
        <w:rPr>
          <w:rFonts w:hint="eastAsia" w:ascii="宋体" w:hAnsi="宋体"/>
          <w:color w:val="auto"/>
          <w:sz w:val="28"/>
          <w:szCs w:val="28"/>
        </w:rPr>
      </w:pPr>
      <w:r>
        <w:rPr>
          <w:rFonts w:hint="eastAsia" w:ascii="宋体" w:hAnsi="宋体"/>
          <w:bCs/>
          <w:color w:val="auto"/>
          <w:sz w:val="24"/>
          <w:szCs w:val="24"/>
        </w:rPr>
        <w:t>日期</w:t>
      </w:r>
      <w:r>
        <w:rPr>
          <w:rFonts w:ascii="宋体" w:hAnsi="宋体"/>
          <w:bCs/>
          <w:color w:val="auto"/>
          <w:sz w:val="24"/>
          <w:szCs w:val="24"/>
        </w:rPr>
        <w:t>:</w:t>
      </w:r>
    </w:p>
    <w:p>
      <w:pPr>
        <w:rPr>
          <w:rFonts w:hint="eastAsia"/>
          <w:color w:val="auto"/>
        </w:rPr>
      </w:pPr>
    </w:p>
    <w:p>
      <w:pPr>
        <w:jc w:val="left"/>
        <w:rPr>
          <w:rFonts w:hint="eastAsia" w:ascii="仿宋" w:hAnsi="仿宋" w:eastAsia="仿宋" w:cs="仿宋"/>
          <w:color w:val="auto"/>
          <w:sz w:val="28"/>
          <w:szCs w:val="28"/>
        </w:rPr>
      </w:pPr>
    </w:p>
    <w:p>
      <w:pPr>
        <w:rPr>
          <w:color w:val="auto"/>
        </w:rPr>
      </w:pPr>
    </w:p>
    <w:sectPr>
      <w:footerReference r:id="rId10" w:type="default"/>
      <w:footerReference r:id="rId11" w:type="even"/>
      <w:pgSz w:w="11907" w:h="16840"/>
      <w:pgMar w:top="1361" w:right="1361" w:bottom="1361" w:left="1361"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rFonts w:hint="eastAsia"/>
        <w:lang w:val="zh-CN"/>
      </w:rPr>
      <w:t>１４</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Style w:val="13"/>
        <w:rFonts w:hint="eastAsia"/>
        <w:kern w:val="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3"/>
                            </w:rPr>
                          </w:pPr>
                          <w:r>
                            <w:fldChar w:fldCharType="begin"/>
                          </w:r>
                          <w:r>
                            <w:rPr>
                              <w:rStyle w:val="13"/>
                            </w:rPr>
                            <w:instrText xml:space="preserve">PAGE  </w:instrText>
                          </w:r>
                          <w:r>
                            <w:fldChar w:fldCharType="separate"/>
                          </w:r>
                          <w:r>
                            <w:rPr>
                              <w:rStyle w:val="13"/>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7"/>
                      <w:rPr>
                        <w:rStyle w:val="13"/>
                      </w:rPr>
                    </w:pPr>
                    <w:r>
                      <w:fldChar w:fldCharType="begin"/>
                    </w:r>
                    <w:r>
                      <w:rPr>
                        <w:rStyle w:val="13"/>
                      </w:rPr>
                      <w:instrText xml:space="preserve">PAGE  </w:instrText>
                    </w:r>
                    <w:r>
                      <w:fldChar w:fldCharType="separate"/>
                    </w:r>
                    <w:r>
                      <w:rPr>
                        <w:rStyle w:val="13"/>
                      </w:rPr>
                      <w:t>1</w:t>
                    </w:r>
                    <w:r>
                      <w:fldChar w:fldCharType="end"/>
                    </w:r>
                  </w:p>
                </w:txbxContent>
              </v:textbox>
            </v:shape>
          </w:pict>
        </mc:Fallback>
      </mc:AlternateContent>
    </w:r>
    <w:r>
      <w:rPr>
        <w:rStyle w:val="13"/>
        <w:rFonts w:hint="eastAsia"/>
      </w:rPr>
      <w:t xml:space="preserve">                                                                     </w:t>
    </w:r>
  </w:p>
  <w:p>
    <w:pPr>
      <w:pStyle w:val="7"/>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3"/>
                            </w:rPr>
                          </w:pPr>
                          <w:r>
                            <w:fldChar w:fldCharType="begin"/>
                          </w:r>
                          <w:r>
                            <w:rPr>
                              <w:rStyle w:val="13"/>
                            </w:rPr>
                            <w:instrText xml:space="preserve">PAGE  </w:instrText>
                          </w:r>
                          <w:r>
                            <w:fldChar w:fldCharType="separate"/>
                          </w:r>
                          <w:r>
                            <w:rPr>
                              <w:rStyle w:val="13"/>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7"/>
                      <w:rPr>
                        <w:rStyle w:val="13"/>
                      </w:rPr>
                    </w:pPr>
                    <w:r>
                      <w:fldChar w:fldCharType="begin"/>
                    </w:r>
                    <w:r>
                      <w:rPr>
                        <w:rStyle w:val="13"/>
                      </w:rPr>
                      <w:instrText xml:space="preserve">PAGE  </w:instrText>
                    </w:r>
                    <w:r>
                      <w:fldChar w:fldCharType="separate"/>
                    </w:r>
                    <w:r>
                      <w:rPr>
                        <w:rStyle w:val="13"/>
                      </w:rPr>
                      <w:t>3</w:t>
                    </w:r>
                    <w:r>
                      <w:fldChar w:fldCharType="end"/>
                    </w:r>
                  </w:p>
                </w:txbxContent>
              </v:textbox>
            </v:shape>
          </w:pict>
        </mc:Fallback>
      </mc:AlternateContent>
    </w:r>
    <w:r>
      <w:rPr>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3"/>
                            </w:rPr>
                          </w:pPr>
                          <w:r>
                            <w:fldChar w:fldCharType="begin"/>
                          </w:r>
                          <w:r>
                            <w:rPr>
                              <w:rStyle w:val="13"/>
                            </w:rPr>
                            <w:instrText xml:space="preserve">PAGE  </w:instrText>
                          </w:r>
                          <w:r>
                            <w:fldChar w:fldCharType="separate"/>
                          </w:r>
                          <w:r>
                            <w:rPr>
                              <w:rStyle w:val="13"/>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7"/>
                      <w:rPr>
                        <w:rStyle w:val="13"/>
                      </w:rPr>
                    </w:pPr>
                    <w:r>
                      <w:fldChar w:fldCharType="begin"/>
                    </w:r>
                    <w:r>
                      <w:rPr>
                        <w:rStyle w:val="13"/>
                      </w:rPr>
                      <w:instrText xml:space="preserve">PAGE  </w:instrText>
                    </w:r>
                    <w:r>
                      <w:fldChar w:fldCharType="separate"/>
                    </w:r>
                    <w:r>
                      <w:rPr>
                        <w:rStyle w:val="13"/>
                      </w:rP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fldChar w:fldCharType="begin"/>
    </w:r>
    <w:r>
      <w:instrText xml:space="preserve"> PAGE   \* MERGEFORMAT </w:instrText>
    </w:r>
    <w:r>
      <w:fldChar w:fldCharType="separate"/>
    </w:r>
    <w:r>
      <w:rPr>
        <w:rFonts w:hint="eastAsia"/>
        <w:lang w:val="zh-CN"/>
      </w:rPr>
      <w:t>１４</w:t>
    </w:r>
    <w:r>
      <w:fldChar w:fldCharType="end"/>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5D1E6"/>
    <w:multiLevelType w:val="singleLevel"/>
    <w:tmpl w:val="E7C5D1E6"/>
    <w:lvl w:ilvl="0" w:tentative="0">
      <w:start w:val="5"/>
      <w:numFmt w:val="chineseCounting"/>
      <w:suff w:val="nothing"/>
      <w:lvlText w:val="（%1）"/>
      <w:lvlJc w:val="left"/>
      <w:rPr>
        <w:rFonts w:hint="eastAsia"/>
      </w:rPr>
    </w:lvl>
  </w:abstractNum>
  <w:abstractNum w:abstractNumId="1">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YWNmZTEzNDJiZTIyNzc4YWQwN2YyYjI1MDU1MTcifQ=="/>
  </w:docVars>
  <w:rsids>
    <w:rsidRoot w:val="00000000"/>
    <w:rsid w:val="090A53CF"/>
    <w:rsid w:val="18A02A9A"/>
    <w:rsid w:val="1DE971AA"/>
    <w:rsid w:val="1E3F4C62"/>
    <w:rsid w:val="27FF2940"/>
    <w:rsid w:val="2C0020FF"/>
    <w:rsid w:val="2F456FA2"/>
    <w:rsid w:val="4A133B23"/>
    <w:rsid w:val="4B546235"/>
    <w:rsid w:val="50B209D0"/>
    <w:rsid w:val="5CC41468"/>
    <w:rsid w:val="6C1F3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2"/>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5">
    <w:name w:val="Body Text"/>
    <w:basedOn w:val="1"/>
    <w:next w:val="1"/>
    <w:qFormat/>
    <w:uiPriority w:val="0"/>
    <w:pPr>
      <w:spacing w:after="120"/>
    </w:pPr>
  </w:style>
  <w:style w:type="paragraph" w:styleId="6">
    <w:name w:val="Body Text Indent"/>
    <w:basedOn w:val="1"/>
    <w:qFormat/>
    <w:uiPriority w:val="0"/>
    <w:pPr>
      <w:ind w:firstLine="630"/>
    </w:pPr>
    <w:rPr>
      <w:sz w:val="32"/>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spacing w:before="120" w:after="120" w:line="360" w:lineRule="auto"/>
      <w:ind w:firstLine="180" w:firstLineChars="75"/>
    </w:pPr>
    <w:rPr>
      <w:bCs/>
      <w:caps/>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99"/>
    <w:rPr>
      <w:color w:val="0000FF"/>
      <w:u w:val="single"/>
    </w:rPr>
  </w:style>
  <w:style w:type="paragraph" w:styleId="15">
    <w:name w:val="List Paragraph"/>
    <w:basedOn w:val="1"/>
    <w:qFormat/>
    <w:uiPriority w:val="0"/>
    <w:pPr>
      <w:ind w:firstLine="420" w:firstLineChars="200"/>
    </w:pPr>
    <w:rPr>
      <w:szCs w:val="24"/>
    </w:rPr>
  </w:style>
  <w:style w:type="paragraph" w:customStyle="1" w:styleId="16">
    <w:name w:val="表格"/>
    <w:basedOn w:val="1"/>
    <w:qFormat/>
    <w:uiPriority w:val="0"/>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13225</Words>
  <Characters>13818</Characters>
  <Lines>0</Lines>
  <Paragraphs>0</Paragraphs>
  <TotalTime>5</TotalTime>
  <ScaleCrop>false</ScaleCrop>
  <LinksUpToDate>false</LinksUpToDate>
  <CharactersWithSpaces>26149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2022-07-20T09:32:00Z</dcterms:created>
  <dc:creator>Administrator</dc:creator>
  <cp:lastModifiedBy>刘芷辰</cp:lastModifiedBy>
  <dcterms:modified xsi:type="dcterms:W3CDTF">2022-08-05T03:22:35Z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1B3D41F544784E87ABA8CB9FCADCAB1F</vt:lpwstr>
  </property>
</Properties>
</file>