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B7" w:rsidRDefault="00530426" w:rsidP="004F5D07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530426" w:rsidRPr="005D18F6" w:rsidRDefault="005D18F6" w:rsidP="00F471B7">
      <w:pPr>
        <w:pStyle w:val="a3"/>
        <w:spacing w:line="480" w:lineRule="exact"/>
        <w:ind w:firstLineChars="0"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D18F6">
        <w:rPr>
          <w:rFonts w:asciiTheme="minorEastAsia" w:eastAsiaTheme="minorEastAsia" w:hAnsiTheme="minorEastAsia" w:hint="eastAsia"/>
          <w:b/>
          <w:sz w:val="32"/>
          <w:szCs w:val="32"/>
        </w:rPr>
        <w:t>报价表</w:t>
      </w:r>
    </w:p>
    <w:tbl>
      <w:tblPr>
        <w:tblStyle w:val="a4"/>
        <w:tblpPr w:leftFromText="180" w:rightFromText="180" w:vertAnchor="text" w:horzAnchor="margin" w:tblpY="414"/>
        <w:tblW w:w="14218" w:type="dxa"/>
        <w:tblLayout w:type="fixed"/>
        <w:tblLook w:val="0600" w:firstRow="0" w:lastRow="0" w:firstColumn="0" w:lastColumn="0" w:noHBand="1" w:noVBand="1"/>
      </w:tblPr>
      <w:tblGrid>
        <w:gridCol w:w="1560"/>
        <w:gridCol w:w="425"/>
        <w:gridCol w:w="533"/>
        <w:gridCol w:w="5954"/>
        <w:gridCol w:w="1134"/>
        <w:gridCol w:w="1417"/>
        <w:gridCol w:w="883"/>
        <w:gridCol w:w="1135"/>
        <w:gridCol w:w="1177"/>
      </w:tblGrid>
      <w:tr w:rsidR="00FE2A8A" w:rsidRPr="009F44A4" w:rsidTr="00166436">
        <w:trPr>
          <w:trHeight w:val="34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FE2A8A" w:rsidRPr="009F44A4" w:rsidRDefault="00FE2A8A" w:rsidP="00FE2A8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E2A8A" w:rsidRPr="009F44A4" w:rsidTr="00F471B7">
        <w:trPr>
          <w:trHeight w:val="416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E2A8A" w:rsidRPr="009F44A4" w:rsidRDefault="001B78C1" w:rsidP="00FE2A8A">
            <w:pPr>
              <w:jc w:val="center"/>
            </w:pPr>
            <w:r>
              <w:rPr>
                <w:rFonts w:hint="eastAsia"/>
              </w:rPr>
              <w:t>婴儿培养箱</w:t>
            </w:r>
          </w:p>
        </w:tc>
        <w:tc>
          <w:tcPr>
            <w:tcW w:w="425" w:type="dxa"/>
            <w:vAlign w:val="center"/>
          </w:tcPr>
          <w:p w:rsidR="00FE2A8A" w:rsidRDefault="00FE2A8A" w:rsidP="00FE2A8A">
            <w:pPr>
              <w:jc w:val="center"/>
            </w:pPr>
          </w:p>
          <w:p w:rsidR="00FE2A8A" w:rsidRPr="009F44A4" w:rsidRDefault="00FE2A8A" w:rsidP="00FE2A8A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FE2A8A" w:rsidRPr="009F44A4" w:rsidRDefault="00FE2A8A" w:rsidP="00FE2A8A">
            <w:pPr>
              <w:jc w:val="center"/>
            </w:pPr>
          </w:p>
        </w:tc>
        <w:tc>
          <w:tcPr>
            <w:tcW w:w="533" w:type="dxa"/>
            <w:vAlign w:val="center"/>
          </w:tcPr>
          <w:p w:rsidR="00FE2A8A" w:rsidRPr="009F44A4" w:rsidRDefault="001B78C1" w:rsidP="00FE2A8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954" w:type="dxa"/>
          </w:tcPr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▲1、产品使用期限≥八年；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▲2、配备主机（含婴儿舱、机箱、控制仪、输液架、储物柜等），机柜，皮肤温度传感器，黄疸治疗装置等；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3、控温方式为箱</w:t>
            </w:r>
            <w:proofErr w:type="gramStart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温和肤温二种</w:t>
            </w:r>
            <w:proofErr w:type="gramEnd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温度控制方式，设置温度、箱内温度、</w:t>
            </w:r>
            <w:proofErr w:type="gramStart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肤温温度</w:t>
            </w:r>
            <w:proofErr w:type="gramEnd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分屏显示，温度设置范围在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25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℃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～37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℃可调；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4、升温时间≤30分钟；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5、配备独立的超温保护系统；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6、自然风道加湿，婴儿床倾斜角度±12°无级可调；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7、</w:t>
            </w:r>
            <w:proofErr w:type="gramStart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肤温传感</w:t>
            </w:r>
            <w:proofErr w:type="gramEnd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器具有脱落保护功能，前面板具有可校正温度功能；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8、具有温度数据储存功能；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▲9、婴儿舱内噪声≤45dB（稳定温度状态下）；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10、具有自检功能，有多种故障报警提示（故障报警含断电、传感器、偏差、超温、风机、系统等）；</w:t>
            </w:r>
          </w:p>
          <w:p w:rsidR="00FE2A8A" w:rsidRPr="004A3C7D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11、</w:t>
            </w:r>
            <w:proofErr w:type="gramStart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肤温传感器</w:t>
            </w:r>
            <w:proofErr w:type="gramEnd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精度：±0.2℃内。</w:t>
            </w:r>
          </w:p>
        </w:tc>
        <w:tc>
          <w:tcPr>
            <w:tcW w:w="1134" w:type="dxa"/>
          </w:tcPr>
          <w:p w:rsidR="00FE2A8A" w:rsidRPr="009F44A4" w:rsidRDefault="00FE2A8A" w:rsidP="00FE2A8A"/>
        </w:tc>
        <w:tc>
          <w:tcPr>
            <w:tcW w:w="1417" w:type="dxa"/>
          </w:tcPr>
          <w:p w:rsidR="00FE2A8A" w:rsidRPr="009F44A4" w:rsidRDefault="00FE2A8A" w:rsidP="00FE2A8A"/>
        </w:tc>
        <w:tc>
          <w:tcPr>
            <w:tcW w:w="883" w:type="dxa"/>
          </w:tcPr>
          <w:p w:rsidR="00FE2A8A" w:rsidRPr="009F44A4" w:rsidRDefault="00FE2A8A" w:rsidP="00FE2A8A"/>
        </w:tc>
        <w:tc>
          <w:tcPr>
            <w:tcW w:w="1135" w:type="dxa"/>
          </w:tcPr>
          <w:p w:rsidR="00FE2A8A" w:rsidRPr="009F44A4" w:rsidRDefault="00FE2A8A" w:rsidP="00FE2A8A"/>
        </w:tc>
        <w:tc>
          <w:tcPr>
            <w:tcW w:w="1177" w:type="dxa"/>
          </w:tcPr>
          <w:p w:rsidR="00FE2A8A" w:rsidRPr="009F44A4" w:rsidRDefault="00FE2A8A" w:rsidP="00FE2A8A"/>
        </w:tc>
      </w:tr>
      <w:tr w:rsidR="00D53884" w:rsidRPr="009F44A4" w:rsidTr="00166436">
        <w:trPr>
          <w:trHeight w:val="666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53884" w:rsidRDefault="001B78C1" w:rsidP="00FE2A8A">
            <w:pPr>
              <w:jc w:val="center"/>
            </w:pPr>
            <w:r>
              <w:rPr>
                <w:rFonts w:hint="eastAsia"/>
              </w:rPr>
              <w:t>黄疸治疗箱</w:t>
            </w:r>
          </w:p>
        </w:tc>
        <w:tc>
          <w:tcPr>
            <w:tcW w:w="425" w:type="dxa"/>
            <w:vAlign w:val="center"/>
          </w:tcPr>
          <w:p w:rsidR="00D53884" w:rsidRDefault="00364B68" w:rsidP="00FE2A8A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33" w:type="dxa"/>
            <w:vAlign w:val="center"/>
          </w:tcPr>
          <w:p w:rsidR="00D53884" w:rsidRDefault="00364B68" w:rsidP="00FE2A8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54" w:type="dxa"/>
          </w:tcPr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▲1、具有双面辐照功能（产品注册证中有上、下光疗功能），上灯箱光源为蓝光灯管或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LED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，下灯箱光源为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LED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2、具有光照治疗时间计时功能；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3、控温方式：箱温可控制，</w:t>
            </w:r>
            <w:proofErr w:type="gramStart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肤温监测</w:t>
            </w:r>
            <w:proofErr w:type="gramEnd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4、控温范围：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25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℃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～34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℃；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5、皮肤温度传感器精度：±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0.3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℃以内，床面温度均匀性≤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0.8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℃；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lastRenderedPageBreak/>
              <w:t>▲6、婴儿床面上的工作噪声≤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55dB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（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A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）；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7、婴儿床可从侧面拉出，两侧和正门的有机玻璃可打开；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8、产品具有自检功能，多种故障报警提示（故障报警：超温、断电、传感器、偏差、风机、系统报警等）；前面板具有温度校正功能；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9、</w:t>
            </w:r>
            <w:proofErr w:type="gramStart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具有肤温传感器</w:t>
            </w:r>
            <w:proofErr w:type="gramEnd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脱落报警提示功能；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10、床面上有效表面内的总辐照度≥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1.5mW/cm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²（上灯箱光源为灯管）≥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2.0mW/cm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²(上灯箱光源为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LED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)≥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3.0mW/cm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²（下灯箱）;</w:t>
            </w:r>
          </w:p>
          <w:p w:rsid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 w:hint="eastAsia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11、床面上有效表面内的胆红素总辐照度平均值：≥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1.4mW/cm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²（上灯箱光源为灯管）≥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1.5mW/cm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²（上灯箱光源为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LED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），≥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2.5mW/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/>
                <w:szCs w:val="20"/>
              </w:rPr>
              <w:t>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²（下灯箱）；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12、床面上有效表面内最高胆红素总辐照度：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1.6mW/cm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 xml:space="preserve"> 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（上灯箱光源为灯管）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2.2mW/cm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 xml:space="preserve"> 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（上灯箱光源为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LED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）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3.5mW/cm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²（下灯箱）；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13、床面上有效表面内的胆红素总辐照度均匀性＞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0.4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；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14、具有正门独立锁定装置；</w:t>
            </w:r>
          </w:p>
          <w:p w:rsidR="00166436" w:rsidRPr="00166436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15、具备自然风道加湿功能。</w:t>
            </w:r>
          </w:p>
        </w:tc>
        <w:tc>
          <w:tcPr>
            <w:tcW w:w="1134" w:type="dxa"/>
          </w:tcPr>
          <w:p w:rsidR="00D53884" w:rsidRPr="009F44A4" w:rsidRDefault="00D53884" w:rsidP="00FE2A8A"/>
        </w:tc>
        <w:tc>
          <w:tcPr>
            <w:tcW w:w="1417" w:type="dxa"/>
          </w:tcPr>
          <w:p w:rsidR="00D53884" w:rsidRPr="009F44A4" w:rsidRDefault="00D53884" w:rsidP="00FE2A8A"/>
        </w:tc>
        <w:tc>
          <w:tcPr>
            <w:tcW w:w="883" w:type="dxa"/>
          </w:tcPr>
          <w:p w:rsidR="00D53884" w:rsidRPr="009F44A4" w:rsidRDefault="00D53884" w:rsidP="00FE2A8A"/>
        </w:tc>
        <w:tc>
          <w:tcPr>
            <w:tcW w:w="1135" w:type="dxa"/>
          </w:tcPr>
          <w:p w:rsidR="00D53884" w:rsidRPr="009F44A4" w:rsidRDefault="00D53884" w:rsidP="00FE2A8A"/>
        </w:tc>
        <w:tc>
          <w:tcPr>
            <w:tcW w:w="1177" w:type="dxa"/>
          </w:tcPr>
          <w:p w:rsidR="00D53884" w:rsidRPr="009F44A4" w:rsidRDefault="00D53884" w:rsidP="00FE2A8A"/>
        </w:tc>
      </w:tr>
      <w:tr w:rsidR="001B78C1" w:rsidRPr="009F44A4" w:rsidTr="00C74507">
        <w:trPr>
          <w:trHeight w:val="66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78C1" w:rsidRDefault="001B78C1" w:rsidP="00FE2A8A">
            <w:pPr>
              <w:jc w:val="center"/>
            </w:pPr>
            <w:r>
              <w:rPr>
                <w:rFonts w:hint="eastAsia"/>
              </w:rPr>
              <w:lastRenderedPageBreak/>
              <w:t>售后服务</w:t>
            </w:r>
            <w:r>
              <w:br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黄疸治疗箱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婴儿培养箱</w:t>
            </w:r>
            <w:r>
              <w:rPr>
                <w:rFonts w:hint="eastAsia"/>
              </w:rPr>
              <w:t>）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B78C1" w:rsidRDefault="001B78C1" w:rsidP="00FE2A8A">
            <w:pPr>
              <w:jc w:val="center"/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1B78C1" w:rsidRDefault="001B78C1" w:rsidP="00FE2A8A">
            <w:pPr>
              <w:jc w:val="center"/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1、免费安装、调试、培训，直至学会操作、使用为止。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2、提供售后服务承诺，注明保修时间、响应时间等。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3、质保期壹年及以上，从最终验收合格开始计算，质保期内负责免费维修、保养及零配件更换。</w:t>
            </w:r>
          </w:p>
          <w:p w:rsidR="001B78C1" w:rsidRP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Theme="minorEastAsia" w:eastAsiaTheme="minorEastAsia" w:hAnsiTheme="minorEastAsia" w:cs="宋体"/>
                <w:szCs w:val="20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4、当设备发生故障，10分钟内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响应，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24小时</w:t>
            </w:r>
            <w:r w:rsidRPr="001B78C1">
              <w:rPr>
                <w:rFonts w:asciiTheme="minorEastAsia" w:eastAsiaTheme="minorEastAsia" w:hAnsiTheme="minorEastAsia" w:cs="宋体"/>
                <w:szCs w:val="20"/>
              </w:rPr>
              <w:t>内到达现场解决问题</w:t>
            </w: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。</w:t>
            </w:r>
          </w:p>
          <w:p w:rsidR="001B78C1" w:rsidRDefault="001B78C1" w:rsidP="001B78C1">
            <w:pPr>
              <w:shd w:val="clear" w:color="auto" w:fill="FFFFFF"/>
              <w:spacing w:before="100" w:beforeAutospacing="1" w:after="100" w:afterAutospacing="1" w:line="14" w:lineRule="auto"/>
              <w:contextualSpacing/>
              <w:rPr>
                <w:rFonts w:ascii="仿宋" w:eastAsia="仿宋" w:hAnsi="仿宋" w:cs="宋体"/>
                <w:sz w:val="24"/>
              </w:rPr>
            </w:pPr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5、有成、渝</w:t>
            </w:r>
            <w:proofErr w:type="gramStart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或达州售后服务</w:t>
            </w:r>
            <w:proofErr w:type="gramEnd"/>
            <w:r w:rsidRPr="001B78C1">
              <w:rPr>
                <w:rFonts w:asciiTheme="minorEastAsia" w:eastAsiaTheme="minorEastAsia" w:hAnsiTheme="minorEastAsia" w:cs="宋体" w:hint="eastAsia"/>
                <w:szCs w:val="20"/>
              </w:rPr>
              <w:t>机构及工程师，负责每年定期巡检、保养4次，完成仪器性能验证。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  <w:tc>
          <w:tcPr>
            <w:tcW w:w="1417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  <w:tc>
          <w:tcPr>
            <w:tcW w:w="883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  <w:tc>
          <w:tcPr>
            <w:tcW w:w="1135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  <w:tc>
          <w:tcPr>
            <w:tcW w:w="1177" w:type="dxa"/>
            <w:tcBorders>
              <w:bottom w:val="single" w:sz="4" w:space="0" w:color="auto"/>
            </w:tcBorders>
          </w:tcPr>
          <w:p w:rsidR="001B78C1" w:rsidRPr="009F44A4" w:rsidRDefault="001B78C1" w:rsidP="00FE2A8A"/>
        </w:tc>
      </w:tr>
    </w:tbl>
    <w:p w:rsidR="00F471B7" w:rsidRDefault="00222E28" w:rsidP="004F5D07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t>说明：</w:t>
      </w:r>
      <w:r w:rsidR="00967D65" w:rsidRPr="00222E28">
        <w:rPr>
          <w:rFonts w:ascii="宋体" w:hAnsi="宋体" w:cs="宋体"/>
          <w:color w:val="000000"/>
          <w:sz w:val="20"/>
          <w:szCs w:val="20"/>
        </w:rPr>
        <w:t>1</w:t>
      </w:r>
      <w:r w:rsidR="00967D65"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967D65" w:rsidRPr="00222E28" w:rsidRDefault="00967D65" w:rsidP="00F471B7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>2、所投产品响应参数必须递交宣传彩页或其它相关资料加以佐证。</w:t>
      </w:r>
    </w:p>
    <w:p w:rsidR="004F5D07" w:rsidRDefault="004F5D07" w:rsidP="009F44A4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lastRenderedPageBreak/>
        <w:t xml:space="preserve">      </w:t>
      </w:r>
      <w:bookmarkStart w:id="0" w:name="_GoBack"/>
      <w:bookmarkEnd w:id="0"/>
    </w:p>
    <w:p w:rsidR="004F5D07" w:rsidRPr="004F5D07" w:rsidRDefault="004F5D07" w:rsidP="009F44A4">
      <w:pPr>
        <w:rPr>
          <w:rFonts w:ascii="宋体" w:hAnsi="宋体" w:cs="宋体"/>
          <w:color w:val="000000"/>
          <w:sz w:val="20"/>
          <w:szCs w:val="20"/>
        </w:rPr>
      </w:pPr>
    </w:p>
    <w:p w:rsidR="009F44A4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4F5D07" w:rsidRPr="00222E28" w:rsidRDefault="004F5D07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9F44A4" w:rsidRDefault="00530426" w:rsidP="009F44A4"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sectPr w:rsidR="00530426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14" w:rsidRDefault="00265514" w:rsidP="00DC54D7">
      <w:r>
        <w:separator/>
      </w:r>
    </w:p>
  </w:endnote>
  <w:endnote w:type="continuationSeparator" w:id="0">
    <w:p w:rsidR="00265514" w:rsidRDefault="00265514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14" w:rsidRDefault="00265514" w:rsidP="00DC54D7">
      <w:r>
        <w:separator/>
      </w:r>
    </w:p>
  </w:footnote>
  <w:footnote w:type="continuationSeparator" w:id="0">
    <w:p w:rsidR="00265514" w:rsidRDefault="00265514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02944"/>
    <w:rsid w:val="00094F78"/>
    <w:rsid w:val="00100C9F"/>
    <w:rsid w:val="001204B6"/>
    <w:rsid w:val="00166436"/>
    <w:rsid w:val="00197FC3"/>
    <w:rsid w:val="001B78C1"/>
    <w:rsid w:val="00210C45"/>
    <w:rsid w:val="00222E28"/>
    <w:rsid w:val="00242E80"/>
    <w:rsid w:val="00265514"/>
    <w:rsid w:val="0028051D"/>
    <w:rsid w:val="00361134"/>
    <w:rsid w:val="00364B68"/>
    <w:rsid w:val="003852E1"/>
    <w:rsid w:val="00453A8C"/>
    <w:rsid w:val="004A365F"/>
    <w:rsid w:val="004A3C7D"/>
    <w:rsid w:val="004C51C8"/>
    <w:rsid w:val="004D3679"/>
    <w:rsid w:val="004F5D07"/>
    <w:rsid w:val="00530426"/>
    <w:rsid w:val="00575217"/>
    <w:rsid w:val="005D18F6"/>
    <w:rsid w:val="0060507C"/>
    <w:rsid w:val="006B2404"/>
    <w:rsid w:val="006D0716"/>
    <w:rsid w:val="006F0668"/>
    <w:rsid w:val="006F3DC8"/>
    <w:rsid w:val="00706A2F"/>
    <w:rsid w:val="0075182E"/>
    <w:rsid w:val="00795B0D"/>
    <w:rsid w:val="007A12D4"/>
    <w:rsid w:val="008C3841"/>
    <w:rsid w:val="008D333C"/>
    <w:rsid w:val="008E75CB"/>
    <w:rsid w:val="0096160C"/>
    <w:rsid w:val="00967D65"/>
    <w:rsid w:val="00975C32"/>
    <w:rsid w:val="009F44A4"/>
    <w:rsid w:val="00A0677A"/>
    <w:rsid w:val="00AE5ADC"/>
    <w:rsid w:val="00AF37FF"/>
    <w:rsid w:val="00B128FA"/>
    <w:rsid w:val="00B27C8A"/>
    <w:rsid w:val="00C26DE2"/>
    <w:rsid w:val="00C435CB"/>
    <w:rsid w:val="00CA7FF0"/>
    <w:rsid w:val="00CB0CBE"/>
    <w:rsid w:val="00CB3B24"/>
    <w:rsid w:val="00D203E0"/>
    <w:rsid w:val="00D53884"/>
    <w:rsid w:val="00DC54D7"/>
    <w:rsid w:val="00F07E83"/>
    <w:rsid w:val="00F471B7"/>
    <w:rsid w:val="00F5240A"/>
    <w:rsid w:val="00F80994"/>
    <w:rsid w:val="00F82F4F"/>
    <w:rsid w:val="00FC30ED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>微软中国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2020-06-28T08:13:00Z</cp:lastPrinted>
  <dcterms:created xsi:type="dcterms:W3CDTF">2021-11-09T09:32:00Z</dcterms:created>
  <dcterms:modified xsi:type="dcterms:W3CDTF">2021-11-09T09:32:00Z</dcterms:modified>
</cp:coreProperties>
</file>